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0"/>
              </w:rPr>
              <w:t xml:space="preserve">Постановление Правительства РФ от 28.01.2021 N 74</w:t>
              <w:br/>
              <w:t xml:space="preserve">"О совершенствовании порядка мониторинга заключения и реализации заключенных концессионных соглашений и об обеспечении оценки условных и безусловных обязательств бюджетов бюджетной системы Российской Федерации, возникающих при реализации концессионных соглашений"</w:t>
              <w:br/>
              <w:t xml:space="preserve">(вместе с "Правилами проведения мониторинга заключения и реализации заключенных концессионных соглашений, в том числе на предмет соблюдения сторонами концессионного соглашения взятых на себя обязательств по достижению целевых показателей, содержащихся в концессионном соглашении, сроков их реализации, объема привлекаемых инвестиций и иных существенных условий концессионного соглашения")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14.07.2022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РОССИЙСКОЙ ФЕДЕРАЦИИ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28 января 2021 г. N 74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СОВЕРШЕНСТВОВАНИИ</w:t>
      </w:r>
    </w:p>
    <w:p>
      <w:pPr>
        <w:pStyle w:val="2"/>
        <w:jc w:val="center"/>
      </w:pPr>
      <w:r>
        <w:rPr>
          <w:sz w:val="20"/>
        </w:rPr>
        <w:t xml:space="preserve">ПОРЯДКА МОНИТОРИНГА ЗАКЛЮЧЕНИЯ И РЕАЛИЗАЦИИ ЗАКЛЮЧЕННЫХ</w:t>
      </w:r>
    </w:p>
    <w:p>
      <w:pPr>
        <w:pStyle w:val="2"/>
        <w:jc w:val="center"/>
      </w:pPr>
      <w:r>
        <w:rPr>
          <w:sz w:val="20"/>
        </w:rPr>
        <w:t xml:space="preserve">КОНЦЕССИОННЫХ СОГЛАШЕНИЙ И ОБ ОБЕСПЕЧЕНИИ ОЦЕНКИ УСЛОВНЫХ</w:t>
      </w:r>
    </w:p>
    <w:p>
      <w:pPr>
        <w:pStyle w:val="2"/>
        <w:jc w:val="center"/>
      </w:pPr>
      <w:r>
        <w:rPr>
          <w:sz w:val="20"/>
        </w:rPr>
        <w:t xml:space="preserve">И БЕЗУСЛОВНЫХ ОБЯЗАТЕЛЬСТВ БЮДЖЕТОВ БЮДЖЕТНОЙ СИСТЕМЫ</w:t>
      </w:r>
    </w:p>
    <w:p>
      <w:pPr>
        <w:pStyle w:val="2"/>
        <w:jc w:val="center"/>
      </w:pPr>
      <w:r>
        <w:rPr>
          <w:sz w:val="20"/>
        </w:rPr>
        <w:t xml:space="preserve">РОССИЙСКОЙ ФЕДЕРАЦИИ, ВОЗНИКАЮЩИХ ПРИ РЕАЛИЗАЦИИ</w:t>
      </w:r>
    </w:p>
    <w:p>
      <w:pPr>
        <w:pStyle w:val="2"/>
        <w:jc w:val="center"/>
      </w:pPr>
      <w:r>
        <w:rPr>
          <w:sz w:val="20"/>
        </w:rPr>
        <w:t xml:space="preserve">КОНЦЕССИОННЫХ СОГЛАШЕНИЙ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Правительство Российской Федерации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</w:t>
      </w:r>
      <w:hyperlink w:history="0" w:anchor="P38" w:tooltip="ПРАВИЛА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проведения мониторинга заключения и реализации заключенных концессионных соглашений, в том числе на предмет соблюдения сторонами концессионного соглашения взятых на себя обязательств по достижению целевых показателей, содержащихся в концессионном соглашении, сроков их реализации, объема привлекаемых инвестиций и иных существенных условий концессионного соглашения (далее - Правила).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Федеральным органам исполнительной власти, государственной компании "Российские автомобильные дороги", выступающим от имени Российской Федерации в качестве концедентов по действующим на дату вступления в силу настоящего постановления концессионным соглашениям, обеспечить внесение до 31 марта 2021 г. в государственную автоматизированную информационную систему "Управление" сведений о предусмотренных </w:t>
      </w:r>
      <w:hyperlink w:history="0" w:anchor="P38" w:tooltip="ПРАВИЛА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прогнозных и фактически исполненных условных и безусловных обязательствах, о прогнозных значениях финансово-экономических показателей реализации таких концессионных соглашений, а также внесение до 15 мая 2021 г. сведений о предусмотренных </w:t>
      </w:r>
      <w:hyperlink w:history="0" w:anchor="P38" w:tooltip="ПРАВИЛА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фактических значениях финансово-экономических показателей реализации таких концессионных соглашений.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Рекомендовать: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органам государственной власти субъектов Российской Федерации, выступающим от имени субъектов Российской Федерации в качестве концедентов по действующим на 1 июля 2021 г. концессионным соглашениям, обеспечить внесение до 31 декабря 2021 г. в государственную автоматизированную информационную систему "Управление" сведений о предусмотренных </w:t>
      </w:r>
      <w:hyperlink w:history="0" w:anchor="P38" w:tooltip="ПРАВИЛА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прогнозных и фактически исполненных условных и безусловных обязательствах;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органам государственной власти субъектов Российской Федерации, выступающим от имени субъектов Российской Федерации в качестве самостоятельной стороны в соответствии с </w:t>
      </w:r>
      <w:hyperlink w:history="0" r:id="rId7" w:tooltip="Федеральный закон от 21.07.2005 N 115-ФЗ (ред. от 11.06.2022) &quot;О концессионных соглашениях&quot; {КонсультантПлюс}">
        <w:r>
          <w:rPr>
            <w:sz w:val="20"/>
            <w:color w:val="0000ff"/>
          </w:rPr>
          <w:t xml:space="preserve">частью 2 статьи 40</w:t>
        </w:r>
      </w:hyperlink>
      <w:r>
        <w:rPr>
          <w:sz w:val="20"/>
        </w:rPr>
        <w:t xml:space="preserve"> Федерального закона "О концессионных соглашениях" по действующим на 1 июля 2022 г. концессионным соглашениям, обеспечить внесение до 31 декабря 2022 г. в государственную автоматизированную информационную систему "Управление" сведений о предусмотренных </w:t>
      </w:r>
      <w:hyperlink w:history="0" w:anchor="P38" w:tooltip="ПРАВИЛА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прогнозных и фактически исполненных условных и безусловных обязательствах такого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органам местного самоуправления, выступающим от имени муниципальных образований в качестве концедентов по действующим на 1 июля 2022 г. концессионным соглашениям, обеспечить внесение до 31 декабря 2022 г. в государственную автоматизированную информационную систему "Управление" сведений о предусмотренных </w:t>
      </w:r>
      <w:hyperlink w:history="0" w:anchor="P38" w:tooltip="ПРАВИЛА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прогнозных и фактически исполненных условных и безусловных обязательствах.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Признать утратившими силу:</w:t>
      </w:r>
    </w:p>
    <w:p>
      <w:pPr>
        <w:pStyle w:val="0"/>
        <w:spacing w:before="200" w:line-rule="auto"/>
        <w:ind w:firstLine="540"/>
        <w:jc w:val="both"/>
      </w:pPr>
      <w:hyperlink w:history="0" r:id="rId8" w:tooltip="Постановление Правительства РФ от 04.03.2017 N 259 (ред. от 24.01.2019) &quot;Об утверждении Правил проведения мониторинга заключения и реализации заключенных концессионных соглашений, в том числе на предмет соблюдения сторонами концессионного соглашения взятых на себя обязательств по достижению целевых показателей, содержащихся в концессионном соглашении, сроков их реализации, объема привлекаемых инвестиций и иных существенных условий концессионного соглашения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4 марта 2017 г. N 259 "Об утверждении Правил проведения мониторинга заключения и реализации заключенных концессионных соглашений, в том числе на предмет соблюдения сторонами концессионного соглашения взятых на себя обязательств по достижению целевых показателей, содержащихся в концессионном соглашении, сроков их реализации, объема привлекаемых инвестиций и иных существенных условий концессионного соглашения" (Собрание законодательства Российской Федерации, 2017, N 11, ст. 1576);</w:t>
      </w:r>
    </w:p>
    <w:p>
      <w:pPr>
        <w:pStyle w:val="0"/>
        <w:spacing w:before="200" w:line-rule="auto"/>
        <w:ind w:firstLine="540"/>
        <w:jc w:val="both"/>
      </w:pPr>
      <w:hyperlink w:history="0" r:id="rId9" w:tooltip="Постановление Правительства РФ от 24.01.2019 N 31 &quot;О внесении изменений в некоторые акты Правительства Российской Федерации&quot; ------------ Недействующая редакция {КонсультантПлюс}">
        <w:r>
          <w:rPr>
            <w:sz w:val="20"/>
            <w:color w:val="0000ff"/>
          </w:rPr>
          <w:t xml:space="preserve">пункт 3</w:t>
        </w:r>
      </w:hyperlink>
      <w:r>
        <w:rPr>
          <w:sz w:val="20"/>
        </w:rP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24 января 2019 г. N 31 "О внесении изменений в некоторые акты Правительства Российской Федерации" (Собрание законодательства Российской Федерации, 2019, N 5, ст. 377).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Установить, что реализация настоящего постановления осуществляется федеральными органами исполнительной власти в пределах установленной предельной численности работников центральных аппаратов и территориальных органов, а также бюджетных ассигнований, предусмотренных им в федеральном бюджете на руководство и управление в сфере установленных функций.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М.МИШУСТИН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28 января 2021 г. N 74</w:t>
      </w:r>
    </w:p>
    <w:p>
      <w:pPr>
        <w:pStyle w:val="0"/>
        <w:jc w:val="both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ПРАВИЛА</w:t>
      </w:r>
    </w:p>
    <w:p>
      <w:pPr>
        <w:pStyle w:val="2"/>
        <w:jc w:val="center"/>
      </w:pPr>
      <w:r>
        <w:rPr>
          <w:sz w:val="20"/>
        </w:rPr>
        <w:t xml:space="preserve">ПРОВЕДЕНИЯ МОНИТОРИНГА ЗАКЛЮЧЕНИЯ И РЕАЛИЗАЦИИ</w:t>
      </w:r>
    </w:p>
    <w:p>
      <w:pPr>
        <w:pStyle w:val="2"/>
        <w:jc w:val="center"/>
      </w:pPr>
      <w:r>
        <w:rPr>
          <w:sz w:val="20"/>
        </w:rPr>
        <w:t xml:space="preserve">ЗАКЛЮЧЕННЫХ КОНЦЕССИОННЫХ СОГЛАШЕНИЙ, В ТОМ ЧИСЛЕ</w:t>
      </w:r>
    </w:p>
    <w:p>
      <w:pPr>
        <w:pStyle w:val="2"/>
        <w:jc w:val="center"/>
      </w:pPr>
      <w:r>
        <w:rPr>
          <w:sz w:val="20"/>
        </w:rPr>
        <w:t xml:space="preserve">НА ПРЕДМЕТ СОБЛЮДЕНИЯ СТОРОНАМИ КОНЦЕССИОННОГО СОГЛАШЕНИЯ</w:t>
      </w:r>
    </w:p>
    <w:p>
      <w:pPr>
        <w:pStyle w:val="2"/>
        <w:jc w:val="center"/>
      </w:pPr>
      <w:r>
        <w:rPr>
          <w:sz w:val="20"/>
        </w:rPr>
        <w:t xml:space="preserve">ВЗЯТЫХ НА СЕБЯ ОБЯЗАТЕЛЬСТВ ПО ДОСТИЖЕНИЮ ЦЕЛЕВЫХ</w:t>
      </w:r>
    </w:p>
    <w:p>
      <w:pPr>
        <w:pStyle w:val="2"/>
        <w:jc w:val="center"/>
      </w:pPr>
      <w:r>
        <w:rPr>
          <w:sz w:val="20"/>
        </w:rPr>
        <w:t xml:space="preserve">ПОКАЗАТЕЛЕЙ, СОДЕРЖАЩИХСЯ В КОНЦЕССИОННОМ СОГЛАШЕНИИ,</w:t>
      </w:r>
    </w:p>
    <w:p>
      <w:pPr>
        <w:pStyle w:val="2"/>
        <w:jc w:val="center"/>
      </w:pPr>
      <w:r>
        <w:rPr>
          <w:sz w:val="20"/>
        </w:rPr>
        <w:t xml:space="preserve">СРОКОВ ИХ РЕАЛИЗАЦИИ, ОБЪЕМА ПРИВЛЕКАЕМЫХ ИНВЕСТИЦИЙ</w:t>
      </w:r>
    </w:p>
    <w:p>
      <w:pPr>
        <w:pStyle w:val="2"/>
        <w:jc w:val="center"/>
      </w:pPr>
      <w:r>
        <w:rPr>
          <w:sz w:val="20"/>
        </w:rPr>
        <w:t xml:space="preserve">И ИНЫХ СУЩЕСТВЕННЫХ УСЛОВИЙ КОНЦЕССИОННОГО СОГЛАШЕНИЯ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Настоящие Правила определяют порядок проведения мониторинга заключения и реализации заключенных концессионных соглашений, в том числе на предмет соблюдения сторонами концессионного соглашения взятых на себя обязательств по достижению целевых показателей, содержащихся в концессионном соглашении, сроков их реализации, объема привлекаемых инвестиций и иных существенных условий концессионного соглашения (далее - мониторинг).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настоящих Правилах используются следующие понятия: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"безусловные обязательства" - расходные обязательства концедента либо выступающего самостоятельной стороной по концессионному соглашению субъекта Российской Федерации в случае, установленном </w:t>
      </w:r>
      <w:hyperlink w:history="0" r:id="rId10" w:tooltip="Федеральный закон от 21.07.2005 N 115-ФЗ (ред. от 11.06.2022) &quot;О концессионных соглашениях&quot; {КонсультантПлюс}">
        <w:r>
          <w:rPr>
            <w:sz w:val="20"/>
            <w:color w:val="0000ff"/>
          </w:rPr>
          <w:t xml:space="preserve">частью 2 статьи 40</w:t>
        </w:r>
      </w:hyperlink>
      <w:r>
        <w:rPr>
          <w:sz w:val="20"/>
        </w:rPr>
        <w:t xml:space="preserve"> Федерального закона "О концессионных соглашениях", возникающие на основании концессионного соглашения, не зависящие от наступления каких-либо условий, предусмотренных концессионным соглашением;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"информационная система" - государственная автоматизированная информационная система "Управление";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"условные обязательства" - обязательства концедента либо выступающего самостоятельной стороной по концессионному соглашению субъекта Российской Федерации в случае, установленном </w:t>
      </w:r>
      <w:hyperlink w:history="0" r:id="rId11" w:tooltip="Федеральный закон от 21.07.2005 N 115-ФЗ (ред. от 11.06.2022) &quot;О концессионных соглашениях&quot; {КонсультантПлюс}">
        <w:r>
          <w:rPr>
            <w:sz w:val="20"/>
            <w:color w:val="0000ff"/>
          </w:rPr>
          <w:t xml:space="preserve">частью 2 статьи 40</w:t>
        </w:r>
      </w:hyperlink>
      <w:r>
        <w:rPr>
          <w:sz w:val="20"/>
        </w:rPr>
        <w:t xml:space="preserve"> Федерального закона "О концессионных соглашениях", возникающие при исполнении концессионного соглашения в связи с наступлением определенных условий, предусмотренных концессионным соглашением, а также в случае досрочного расторжения концессионного соглашения;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"финансово-экономические показатели реализации концессионного соглашения" - сведения об осуществляемых в соответствии с концессионным соглашением инвестициях и источниках их финансирования, операционных расходах и выручке концессионера от осуществления деятельности по концессионному соглашению, стоимости передаваемого концедентом концессионеру имущества на дату заключения концессионного соглашения.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Мониторинг проводится Министерством экономического развития Российской Федерации посредством сбора, анализа, обобщения, систематизации и учета в информационной системе сведений о планируемых к заключению, реализуемых и реализованных на территории Российской Федерации концессионных соглашениях.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Внесение и актуализация в соответствии с настоящими Правилами сведений в информационную систему осуществляются посредством заполнения соответствующих полей, предусмотренных в модуле "Мониторинг проектов государственно-частного партнерства" информационной системы.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основании сведений, внесенных в информационную систему в соответствии с настоящими Правилами, Министерство финансов Российской Федерации осуществляет оценку условных и безусловных обязательств бюджетной системы Российской Федерации, возникающих при реализации концессионных соглашений.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Полнота, достоверность и своевременность внесения сведений о концессионных соглашениях в информационную систему обеспечиваются концедентами.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Внесение и актуализация в соответствии с настоящими Правилами сведений о планируемых к заключению, реализуемых и реализованных на территории Российской Федерации концессионных соглашениях осуществляются: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планируемым к заключению в соответствии с </w:t>
      </w:r>
      <w:hyperlink w:history="0" r:id="rId12" w:tooltip="Федеральный закон от 21.07.2005 N 115-ФЗ (ред. от 11.06.2022) &quot;О концессионных соглашениях&quot; {КонсультантПлюс}">
        <w:r>
          <w:rPr>
            <w:sz w:val="20"/>
            <w:color w:val="0000ff"/>
          </w:rPr>
          <w:t xml:space="preserve">частью 4.1 статьи 37</w:t>
        </w:r>
      </w:hyperlink>
      <w:r>
        <w:rPr>
          <w:sz w:val="20"/>
        </w:rPr>
        <w:t xml:space="preserve"> Федерального закона "О концессионных соглашениях" концессионным соглашениям - органами, уполномоченными Правительством Российской Федерации, либо субъектом Российской Федерации, либо муниципальным образованием на рассмотрение предложения о заключении концессионного соглашения;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концессионным соглашениям, концедентом в которых выступает Российская Федерация, - уполномоченным Правительством Российской Федерации федеральным органом исполнительной власти, Государственной компанией "Российские автомобильные дороги", Государственной корпорацией по атомной энергии "Росатом";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концессионным соглашениям, концедентом в которых выступает субъект Российской Федерации, - органами государственной власти субъекта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концессионным соглашениям, концедентом в которых выступает муниципальное образование, - органами местного самоуправления;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концессионным соглашениям, самостоятельной стороной по которым в соответствии с </w:t>
      </w:r>
      <w:hyperlink w:history="0" r:id="rId13" w:tooltip="Федеральный закон от 21.07.2005 N 115-ФЗ (ред. от 11.06.2022) &quot;О концессионных соглашениях&quot; {КонсультантПлюс}">
        <w:r>
          <w:rPr>
            <w:sz w:val="20"/>
            <w:color w:val="0000ff"/>
          </w:rPr>
          <w:t xml:space="preserve">частью 2 статьи 40</w:t>
        </w:r>
      </w:hyperlink>
      <w:r>
        <w:rPr>
          <w:sz w:val="20"/>
        </w:rPr>
        <w:t xml:space="preserve"> Федерального закона "О концессионных соглашениях" выступает субъект Российской Федерации, - органами исполнительной власти субъекта Российской Федерации в части предусмотренных в концессионном соглашении условных и безусловных обязательств этого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Права и обязанности концедента по внесению сведений в информационную систему, а также по их актуализации могут осуществляться уполномоченными концедентом в соответствии с федеральными законами, иными нормативными правовыми актами Российской Федерации, законодательством субъектов Российской Федерации, нормативными правовыми актами органов местного самоуправления органами и юридическими лицами. При этом полнота, достоверность и своевременность внесения такими органами и юридическими лицами сведений о концессионных соглашениях в информационную систему обеспечивается концедентом, за исключением случаев наделения Правительством Российской Федерации иных лиц полномочиями по обеспечению полноты, достоверности и своевременности внесения в информационную систему сведений о концессионных соглашениях.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Сведения о концессионных соглашениях, составляющие государственную тайну, в информационной системе не размещаются.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течение 10 рабочих дней со дня принятия решения о заключении концессионного соглашения в информационную систему вносятся сведения о таком решении, а также об условиях концессионного соглашения, в том числе о технико-экономических показателях объекта концессионного соглашения, сроке действия концессионного соглашения, планируемом объеме привлекаемых инвестиций.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В течение 10 рабочих дней со дня размещения в соответствии с </w:t>
      </w:r>
      <w:hyperlink w:history="0" r:id="rId14" w:tooltip="Федеральный закон от 21.07.2005 N 115-ФЗ (ред. от 11.06.2022) &quot;О концессионных соглашениях&quot; {КонсультантПлюс}">
        <w:r>
          <w:rPr>
            <w:sz w:val="20"/>
            <w:color w:val="0000ff"/>
          </w:rPr>
          <w:t xml:space="preserve">частью 1 статьи 26</w:t>
        </w:r>
      </w:hyperlink>
      <w:r>
        <w:rPr>
          <w:sz w:val="20"/>
        </w:rPr>
        <w:t xml:space="preserve"> Федерального закона "О концессионных соглашениях" сообщения о проведении конкурса на право заключения концессионного соглашения (далее - конкурс) и конкурсной документации, а также подписания протокола о результатах проведения конкурса в информационную систему вносятся соответствующие сведения, в том числе о сроках проведения конкурса, результатах проведения конкурса.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течение 10 рабочих дней со дня заключения концессионного соглашения в информационную систему вносятся сведения об условиях концессионного соглашения, включая сведения об осуществляемых в рамках концессионного соглашения инвестициях, сроках создания и (или) реконструкции объектов концессионного соглашения, способах обеспечения концессионером обязательств по концессионному соглашению, а также о прогнозных значениях финансово-экономических показателей реализации концессионного соглашения, концедентом по которому выступает Российская Федерация, за исключением сведений, внесение которых предусмотрено </w:t>
      </w:r>
      <w:hyperlink w:history="0" w:anchor="P76" w:tooltip="13. В течение 30 дней со дня заключения концессионного соглашения в информационную систему вносятся сведения о предусмотренных в таком концессионном соглашении безусловных и условных обязательствах с указанием отдельных положений концессионного соглашения, предусматривающих такие условные и безусловные обязательства.">
        <w:r>
          <w:rPr>
            <w:sz w:val="20"/>
            <w:color w:val="0000ff"/>
          </w:rPr>
          <w:t xml:space="preserve">пунктом 13</w:t>
        </w:r>
      </w:hyperlink>
      <w:r>
        <w:rPr>
          <w:sz w:val="20"/>
        </w:rPr>
        <w:t xml:space="preserve"> настоящих Правил.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10 рабочих дней со дня изменения концессионного соглашения в информационной системе актуализируются сведения об условиях концессионного соглашения, в том числе об условных и безусловных обязательствах, которые были скорректированы в результате такого изменения, а также сведения о прогнозных и фактических значениях финансово-экономических показателей реализации концессионного соглашения, концедентом по которому выступает Российская Федерация, в случае их изменения.</w:t>
      </w:r>
    </w:p>
    <w:bookmarkStart w:id="69" w:name="P69"/>
    <w:bookmarkEnd w:id="6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Ежегодно, до 15 февраля и 15 августа, в течение всего периода со дня принятия решения о заключении концессионного соглашения до дня прекращения концессионного соглашения либо до дня отмены решения о заключении концессионного соглашения, в информационной системе актуализируются сведения о проекте концессионного соглашения и (или) заключенном концессионном соглашении по состоянию на 1 января и 1 июля текущего года соответственно, за исключением сведений о прогнозных и фактических значениях финансово-экономических показателей реализации концессионного соглашения и сведений о фактически исполненных обязательствах концессионера по концессионному соглашению. При этом информация о юридически значимых действиях, связанных с концессионным соглашением (внесение в него изменений и прекращение концессионного соглашения, ввод объекта концессионного соглашения в эксплуатацию), размещается в информационной системе в течение 10 рабочих дней со дня совершения таких действий.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Концессионером ежегодно на основании запроса концедента предоставляется концеденту информация о фактически исполненных обязательствах концессионера по концессионному соглашению по состоянию на 1 января текущего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Концедентом ежегодно, до 31 мая, в информационной системе размещаются сведения, представленные концессионером, о фактически исполненных им обязательствах по концессионному соглашению по состоянию на 1 января текущего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фактических значениях технико-экономических показателей объектов концессионного соглашения, являющихся объектами теплоснабжения, централизованными системами горячего водоснабжения, холодного водоснабжения и (или) водоотведения, отдельными объектами таких систем, по состоянию на 1 января актуализируются в информационной системе ежегодно, до 15 августа текущего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В течение 10 рабочих дней со дня размещения в соответствии с </w:t>
      </w:r>
      <w:hyperlink w:history="0" r:id="rId15" w:tooltip="Федеральный закон от 21.07.2005 N 115-ФЗ (ред. от 11.06.2022) &quot;О концессионных соглашениях&quot; {КонсультантПлюс}">
        <w:r>
          <w:rPr>
            <w:sz w:val="20"/>
            <w:color w:val="0000ff"/>
          </w:rPr>
          <w:t xml:space="preserve">частями 4.7</w:t>
        </w:r>
      </w:hyperlink>
      <w:r>
        <w:rPr>
          <w:sz w:val="20"/>
        </w:rPr>
        <w:t xml:space="preserve"> и </w:t>
      </w:r>
      <w:hyperlink w:history="0" r:id="rId16" w:tooltip="Федеральный закон от 21.07.2005 N 115-ФЗ (ред. от 11.06.2022) &quot;О концессионных соглашениях&quot; {КонсультантПлюс}">
        <w:r>
          <w:rPr>
            <w:sz w:val="20"/>
            <w:color w:val="0000ff"/>
          </w:rPr>
          <w:t xml:space="preserve">4.8 статьи 37</w:t>
        </w:r>
      </w:hyperlink>
      <w:r>
        <w:rPr>
          <w:sz w:val="20"/>
        </w:rPr>
        <w:t xml:space="preserve"> Федерального закона "О концессионных соглашениях" предложения о заключении концессионного соглашения на официальном сайте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 для размещения информации о проведении торгов), в информационную систему вносятся сведения о таком предложении.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10 рабочих дней со дня истечения срока размещения предложения о заключении концессионного соглашения на официальном сайте для размещения информации о проведении торгов в информационную систему вносятся сведения об итогах размещения такого предложения.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 момента принятия решения о заключении концессионного соглашения сведения о предложении о заключении концессионного соглашения, а также об итогах размещения такого предложения на официальном сайте для размещения информации о проведении торгов ежегодно актуализируются по состоянию на 1 января и 1 июля текущего года соответственно до 15 февраля и 15 августа текущего года.</w:t>
      </w:r>
    </w:p>
    <w:bookmarkStart w:id="76" w:name="P76"/>
    <w:bookmarkEnd w:id="7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В течение 30 дней со дня заключения концессионного соглашения в информационную систему вносятся сведения о предусмотренных в таком концессионном соглашении безусловных и условных обязательствах с указанием отдельных положений концессионного соглашения, предусматривающих такие условные и безусловные обязательства.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течение 30 дней со дня заключения концессионного соглашения, по которому субъект Российской Федерации выступает самостоятельной стороной концессионного соглашения в соответствии с </w:t>
      </w:r>
      <w:hyperlink w:history="0" r:id="rId17" w:tooltip="Федеральный закон от 21.07.2005 N 115-ФЗ (ред. от 11.06.2022) &quot;О концессионных соглашениях&quot; {КонсультантПлюс}">
        <w:r>
          <w:rPr>
            <w:sz w:val="20"/>
            <w:color w:val="0000ff"/>
          </w:rPr>
          <w:t xml:space="preserve">частью 2 статьи 40</w:t>
        </w:r>
      </w:hyperlink>
      <w:r>
        <w:rPr>
          <w:sz w:val="20"/>
        </w:rPr>
        <w:t xml:space="preserve"> Федерального закона "О концессионных соглашениях", в информационную систему вносятся сведения о предусмотренных в концессионном соглашении условных и безусловных обязательствах этого субъекта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в концессионном соглашении установлены формулы расчета и (или) порядок индексации прогнозного размера безусловных обязательств, максимального размера условных обязательств, актуализация прогнозного размера безусловных обязательств и (или) максимального размера условных обязательств осуществляется ежегодно, до 15 февраля, с приложением соответствующих расчетов.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фактически исполненных безусловных и условных обязательствах по состоянию на 1 января и 1 июля текущего года актуализируются в информационной системе соответственно до 15 февраля и 15 августа текущего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после прекращения концессионного соглашения условные и безусловные обязательства перед концессионером не были исполнены в полном объеме, актуализация сведений о таких обязательствах в информационной системе осуществляется до полного их исполнения.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Предусмотренная настоящими Правилами обязанность по внесению и актуализации в информационной системе сведений о предусмотренных и фактически исполненных по концессионным соглашениям безусловных и условных обязательствах возникает: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если концедентом по концессионному соглашению является Российская Федерация, - со дня вступления в силу постановления Правительства Российской Федерации от 28 января 2021 г. N 74 "О совершенствовании порядка мониторинга заключения и реализации заключенных концессионных соглашений и об обеспечении оценки условных и безусловных обязательств бюджетов бюджетной системы Российской Федерации, возникающих при реализации концессионных соглашений";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если концедентом по концессионному соглашению является субъект Российской Федерации, - с 1 июля 2021 г.;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случае, если концедентом по концессионному соглашению является муниципальное образование, - с 1 июля 2022 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Внесение в информационную систему соответствующих сведений о концессионных соглашениях осуществляется с размещением одного или нескольких обосновывающих документов в виде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подтверждающих полноту и достоверность внесенных сведений, по перечню согласно </w:t>
      </w:r>
      <w:hyperlink w:history="0" w:anchor="P111" w:tooltip="ПЕРЕЧЕНЬ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. При этом внесенные в информационную систему сведения должны в полной мере соответствовать информации, представленной в указанных документах, и быть подписаны электронной подписью.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Министерство экономического развития Российской Федерации по истечении сроков, указанных в предложении первом </w:t>
      </w:r>
      <w:hyperlink w:history="0" w:anchor="P69" w:tooltip="11. Ежегодно, до 15 февраля и 15 августа, в течение всего периода со дня принятия решения о заключении концессионного соглашения до дня прекращения концессионного соглашения либо до дня отмены решения о заключении концессионного соглашения, в информационной системе актуализируются сведения о проекте концессионного соглашения и (или) заключенном концессионном соглашении по состоянию на 1 января и 1 июля текущего года соответственно, за исключением сведений о прогнозных и фактических значениях финансово-эк...">
        <w:r>
          <w:rPr>
            <w:sz w:val="20"/>
            <w:color w:val="0000ff"/>
          </w:rPr>
          <w:t xml:space="preserve">пункта 11</w:t>
        </w:r>
      </w:hyperlink>
      <w:r>
        <w:rPr>
          <w:sz w:val="20"/>
        </w:rPr>
        <w:t xml:space="preserve"> настоящих Правил, направляет в высший исполнительный орган государственной власти субъекта Российской Федерации, на территории которого реализуются или планируются к реализации концессионные соглашения, информацию о проектах концессионных соглашений и (или) концессионных соглашениях, сведения о которых не были актуализированы. В случае если концедентом по концессионному соглашению является Российская Федерация, Министерство экономического развития Российской Федерации направляет указанную информацию в Правительство Российской Федерации.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По концессионным соглашениям, концедентом в которых выступает Российская Федерация, актуальные сведения о контактных данных лиц, ответственных за внесение в информационную систему сведений о концессионных соглашениях, представляются в Министерство экономического развития Российской Федерации концедентами, а также органами, уполномоченными на рассмотрение предложения о заключении концессионного соглашения, ежегодно, до 15 февраля и до 15 августа, по форме согласно </w:t>
      </w:r>
      <w:hyperlink w:history="0" w:anchor="P156" w:tooltip="Сведения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Актуальные сведения о контактных данных лиц, указанных в </w:t>
      </w:r>
      <w:hyperlink w:history="0" w:anchor="P87" w:tooltip="17. По концессионным соглашениям, концедентом в которых выступает Российская Федерация, актуальные сведения о контактных данных лиц, ответственных за внесение в информационную систему сведений о концессионных соглашениях, представляются в Министерство экономического развития Российской Федерации концедентами, а также органами, уполномоченными на рассмотрение предложения о заключении концессионного соглашения, ежегодно, до 15 февраля и до 15 августа, по форме согласно приложению N 2.">
        <w:r>
          <w:rPr>
            <w:sz w:val="20"/>
            <w:color w:val="0000ff"/>
          </w:rPr>
          <w:t xml:space="preserve">пункте 17</w:t>
        </w:r>
      </w:hyperlink>
      <w:r>
        <w:rPr>
          <w:sz w:val="20"/>
        </w:rPr>
        <w:t xml:space="preserve"> настоящих Правил, по концессионным соглашениям, концедентом в котором выступает субъект Российской Федерации или муниципальное образование, представляются в Министерство экономического развития Российской Федерации органами исполнительной власти субъекта Российской Федерации, на территории которого реализуются либо планируются к реализации такие концессионные соглашения, ежегодно, до 15 февраля и до 15 августа, по форме, предусмотренной </w:t>
      </w:r>
      <w:hyperlink w:history="0" w:anchor="P156" w:tooltip="Сведения">
        <w:r>
          <w:rPr>
            <w:sz w:val="20"/>
            <w:color w:val="0000ff"/>
          </w:rPr>
          <w:t xml:space="preserve">приложением N 2</w:t>
        </w:r>
      </w:hyperlink>
      <w:r>
        <w:rPr>
          <w:sz w:val="20"/>
        </w:rPr>
        <w:t xml:space="preserve"> к настоящим Правилам.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Министерство экономического развития Российской Федерации ежегодно, начиная с 2021 года, формирует до 15 марта года, следующего за отчетным годом, результаты мониторинга за отчетный год по состоянию на 1 января текущего года и размещает их на своем официальном сайте в информационно-телекоммуникационной сети "Интернет" по примерной форме согласно </w:t>
      </w:r>
      <w:hyperlink w:history="0" w:anchor="P209" w:tooltip="РЕЗУЛЬТАТЫ">
        <w:r>
          <w:rPr>
            <w:sz w:val="20"/>
            <w:color w:val="0000ff"/>
          </w:rPr>
          <w:t xml:space="preserve">приложению N 3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Министерство экономического развития Российской Федерации в течение 50 рабочих дней после формирования результатов мониторинга направляет в Правительство Российской Федерации доклад, включающий в себя оценку проблем и перспективы дальнейшей реализации заключенных концессионных соглашений.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Сведения, предоставленные в информационную систему в целях проведения мониторинга, хранятся в указанной системе в течение срока действия концессионного соглашения и не менее 15 лет со дня окончания срока его действия.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По поручению Правительства Российской Федерации Министерство экономического развития Российской Федерации формирует на основании сведений, внесенных концедентами в информационную систему, результаты мониторинга отдельных концессионных соглашений на предмет соблюдения сторонами концессионного соглашения взятых на себя обязательств по достижению целевых показателей, содержащихся в концессионном соглашении, сроков их реализации, объема привлекаемых инвестиций и иных существенных условий концессионного соглашения по примерной форме согласно </w:t>
      </w:r>
      <w:hyperlink w:history="0" w:anchor="P348" w:tooltip="РЕЗУЛЬТАТЫ">
        <w:r>
          <w:rPr>
            <w:sz w:val="20"/>
            <w:color w:val="0000ff"/>
          </w:rPr>
          <w:t xml:space="preserve">приложению N 4</w:t>
        </w:r>
      </w:hyperlink>
      <w:r>
        <w:rPr>
          <w:sz w:val="20"/>
        </w:rPr>
        <w:t xml:space="preserve">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Правилам проведения мониторинга</w:t>
      </w:r>
    </w:p>
    <w:p>
      <w:pPr>
        <w:pStyle w:val="0"/>
        <w:jc w:val="right"/>
      </w:pPr>
      <w:r>
        <w:rPr>
          <w:sz w:val="20"/>
        </w:rPr>
        <w:t xml:space="preserve">заключения и реализации заключенных</w:t>
      </w:r>
    </w:p>
    <w:p>
      <w:pPr>
        <w:pStyle w:val="0"/>
        <w:jc w:val="right"/>
      </w:pPr>
      <w:r>
        <w:rPr>
          <w:sz w:val="20"/>
        </w:rPr>
        <w:t xml:space="preserve">концессионных соглашений, в том числе</w:t>
      </w:r>
    </w:p>
    <w:p>
      <w:pPr>
        <w:pStyle w:val="0"/>
        <w:jc w:val="right"/>
      </w:pPr>
      <w:r>
        <w:rPr>
          <w:sz w:val="20"/>
        </w:rPr>
        <w:t xml:space="preserve">на предмет соблюдения сторонами</w:t>
      </w:r>
    </w:p>
    <w:p>
      <w:pPr>
        <w:pStyle w:val="0"/>
        <w:jc w:val="right"/>
      </w:pPr>
      <w:r>
        <w:rPr>
          <w:sz w:val="20"/>
        </w:rPr>
        <w:t xml:space="preserve">концессионного соглашения взятых на себя</w:t>
      </w:r>
    </w:p>
    <w:p>
      <w:pPr>
        <w:pStyle w:val="0"/>
        <w:jc w:val="right"/>
      </w:pPr>
      <w:r>
        <w:rPr>
          <w:sz w:val="20"/>
        </w:rPr>
        <w:t xml:space="preserve">обязательств по достижению целевых</w:t>
      </w:r>
    </w:p>
    <w:p>
      <w:pPr>
        <w:pStyle w:val="0"/>
        <w:jc w:val="right"/>
      </w:pPr>
      <w:r>
        <w:rPr>
          <w:sz w:val="20"/>
        </w:rPr>
        <w:t xml:space="preserve">показателей, содержащихся в концессионном</w:t>
      </w:r>
    </w:p>
    <w:p>
      <w:pPr>
        <w:pStyle w:val="0"/>
        <w:jc w:val="right"/>
      </w:pPr>
      <w:r>
        <w:rPr>
          <w:sz w:val="20"/>
        </w:rPr>
        <w:t xml:space="preserve">соглашении, сроков их реализации,</w:t>
      </w:r>
    </w:p>
    <w:p>
      <w:pPr>
        <w:pStyle w:val="0"/>
        <w:jc w:val="right"/>
      </w:pPr>
      <w:r>
        <w:rPr>
          <w:sz w:val="20"/>
        </w:rPr>
        <w:t xml:space="preserve">объема привлекаемых инвестиций</w:t>
      </w:r>
    </w:p>
    <w:p>
      <w:pPr>
        <w:pStyle w:val="0"/>
        <w:jc w:val="right"/>
      </w:pPr>
      <w:r>
        <w:rPr>
          <w:sz w:val="20"/>
        </w:rPr>
        <w:t xml:space="preserve">и иных существенных условий</w:t>
      </w:r>
    </w:p>
    <w:p>
      <w:pPr>
        <w:pStyle w:val="0"/>
        <w:jc w:val="right"/>
      </w:pPr>
      <w:r>
        <w:rPr>
          <w:sz w:val="20"/>
        </w:rPr>
        <w:t xml:space="preserve">концессионного соглашения</w:t>
      </w:r>
    </w:p>
    <w:p>
      <w:pPr>
        <w:pStyle w:val="0"/>
        <w:jc w:val="both"/>
      </w:pPr>
      <w:r>
        <w:rPr>
          <w:sz w:val="20"/>
        </w:rPr>
      </w:r>
    </w:p>
    <w:bookmarkStart w:id="111" w:name="P111"/>
    <w:bookmarkEnd w:id="111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ОБОСНОВЫВАЮЩИХ ДОКУМЕНТОВ, ПОДТВЕРЖДАЮЩИХ</w:t>
      </w:r>
    </w:p>
    <w:p>
      <w:pPr>
        <w:pStyle w:val="2"/>
        <w:jc w:val="center"/>
      </w:pPr>
      <w:r>
        <w:rPr>
          <w:sz w:val="20"/>
        </w:rPr>
        <w:t xml:space="preserve">ПОЛНОТУ И ДОСТОВЕРНОСТЬ ВНЕСЕННЫХ В ГОСУДАРСТВЕННУЮ</w:t>
      </w:r>
    </w:p>
    <w:p>
      <w:pPr>
        <w:pStyle w:val="2"/>
        <w:jc w:val="center"/>
      </w:pPr>
      <w:r>
        <w:rPr>
          <w:sz w:val="20"/>
        </w:rPr>
        <w:t xml:space="preserve">АВТОМАТИЗИРОВАННУЮ ИНФОРМАЦИОННУЮ СИСТЕМУ "УПРАВЛЕНИЕ"</w:t>
      </w:r>
    </w:p>
    <w:p>
      <w:pPr>
        <w:pStyle w:val="2"/>
        <w:jc w:val="center"/>
      </w:pPr>
      <w:r>
        <w:rPr>
          <w:sz w:val="20"/>
        </w:rPr>
        <w:t xml:space="preserve">СВЕДЕНИЙ О КОНЦЕССИОННЫХ СОГЛАШЕНИЯХ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Предложение о заключении концессионного соглашения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Решения органа, уполномоченного Правительством Российской Федерации, либо субъектом Российской Федерации, либо муниципальным образованием на рассмотрение предложения о заключении концессионного соглашения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Решение о заключении концессионного соглашения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Конкурсная документация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Протокол о результатах проведения конкурса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Решение о признании конкурса несостоявшимся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Проект концессионного соглашения (со всеми приложениями)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Концессионное соглашение (со всеми приложениями)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Финансовая модель и (или) бизнес-план реализации концессионного соглашения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Подписанные уполномоченным лицом концессионера письма и (или) иные документы, содержащие сведения о предусмотренных и фактически достигнутых значениях финансово-экономических показателей реализации концессионного соглашения, концедентом по которому выступает Российская Федерация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Подписанные уполномоченным лицом концессионера письма и (или) иные документы, содержащие сведения о фактически исполненных обязательствах концессионера по концессионному соглашению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Расчет предусмотренных концессионным соглашением прогнозного размера безусловных обязательств, максимального размера условных обязательств (в случае если в концессионном соглашении установлены формулы расчета и (или) порядок индексации безусловных обязательств, максимального размера условных обязательств)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Инвестиционная программа, утвержденная органом исполнительной власти субъекта Российской Федерации и (или) органом местного самоуправления в случаях, предусмотренных Федеральным </w:t>
      </w:r>
      <w:hyperlink w:history="0" r:id="rId18" w:tooltip="Федеральный закон от 21.07.2005 N 115-ФЗ (ред. от 11.06.2022) &quot;О концессионных соглашения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"О концессионных соглашениях"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Акты ввода объектов концессионных соглашений в эксплуатацию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Копии исполненных платежных поручений и (или) иные документы, подтверждающие сведения о фактически исполненных условных и безусловных обязательствах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Решение о прекращении концессионного соглашения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Решение о внесении изменений в условия концессионного соглашения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Бухгалтерская (финансовая) отчетность концессионера (в случае если концедентом в концессионном соглашении выступает Российская Федерация)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Решения федеральных органов исполнительной власти, органов исполнительной власти субъектов Российской Федерации, органов местного самоуправления в области тарифного регулирования об установлении тарифов и (или) долгосрочных параметров регулирования тарифов в отношении товаров, услуг, производимых концессионером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Правилам проведения мониторинга</w:t>
      </w:r>
    </w:p>
    <w:p>
      <w:pPr>
        <w:pStyle w:val="0"/>
        <w:jc w:val="right"/>
      </w:pPr>
      <w:r>
        <w:rPr>
          <w:sz w:val="20"/>
        </w:rPr>
        <w:t xml:space="preserve">заключения и реализации заключенных</w:t>
      </w:r>
    </w:p>
    <w:p>
      <w:pPr>
        <w:pStyle w:val="0"/>
        <w:jc w:val="right"/>
      </w:pPr>
      <w:r>
        <w:rPr>
          <w:sz w:val="20"/>
        </w:rPr>
        <w:t xml:space="preserve">концессионных соглашений, в том числе</w:t>
      </w:r>
    </w:p>
    <w:p>
      <w:pPr>
        <w:pStyle w:val="0"/>
        <w:jc w:val="right"/>
      </w:pPr>
      <w:r>
        <w:rPr>
          <w:sz w:val="20"/>
        </w:rPr>
        <w:t xml:space="preserve">на предмет соблюдения сторонами</w:t>
      </w:r>
    </w:p>
    <w:p>
      <w:pPr>
        <w:pStyle w:val="0"/>
        <w:jc w:val="right"/>
      </w:pPr>
      <w:r>
        <w:rPr>
          <w:sz w:val="20"/>
        </w:rPr>
        <w:t xml:space="preserve">концессионного соглашения взятых на себя</w:t>
      </w:r>
    </w:p>
    <w:p>
      <w:pPr>
        <w:pStyle w:val="0"/>
        <w:jc w:val="right"/>
      </w:pPr>
      <w:r>
        <w:rPr>
          <w:sz w:val="20"/>
        </w:rPr>
        <w:t xml:space="preserve">обязательств по достижению целевых</w:t>
      </w:r>
    </w:p>
    <w:p>
      <w:pPr>
        <w:pStyle w:val="0"/>
        <w:jc w:val="right"/>
      </w:pPr>
      <w:r>
        <w:rPr>
          <w:sz w:val="20"/>
        </w:rPr>
        <w:t xml:space="preserve">показателей, содержащихся в концессионном</w:t>
      </w:r>
    </w:p>
    <w:p>
      <w:pPr>
        <w:pStyle w:val="0"/>
        <w:jc w:val="right"/>
      </w:pPr>
      <w:r>
        <w:rPr>
          <w:sz w:val="20"/>
        </w:rPr>
        <w:t xml:space="preserve">соглашении, сроков их реализации,</w:t>
      </w:r>
    </w:p>
    <w:p>
      <w:pPr>
        <w:pStyle w:val="0"/>
        <w:jc w:val="right"/>
      </w:pPr>
      <w:r>
        <w:rPr>
          <w:sz w:val="20"/>
        </w:rPr>
        <w:t xml:space="preserve">объема привлекаемых инвестиций</w:t>
      </w:r>
    </w:p>
    <w:p>
      <w:pPr>
        <w:pStyle w:val="0"/>
        <w:jc w:val="right"/>
      </w:pPr>
      <w:r>
        <w:rPr>
          <w:sz w:val="20"/>
        </w:rPr>
        <w:t xml:space="preserve">и иных существенных условий</w:t>
      </w:r>
    </w:p>
    <w:p>
      <w:pPr>
        <w:pStyle w:val="0"/>
        <w:jc w:val="right"/>
      </w:pPr>
      <w:r>
        <w:rPr>
          <w:sz w:val="20"/>
        </w:rPr>
        <w:t xml:space="preserve">концессионного соглашения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(форма)</w:t>
      </w:r>
    </w:p>
    <w:p>
      <w:pPr>
        <w:pStyle w:val="0"/>
        <w:jc w:val="both"/>
      </w:pPr>
      <w:r>
        <w:rPr>
          <w:sz w:val="20"/>
        </w:rPr>
      </w:r>
    </w:p>
    <w:bookmarkStart w:id="156" w:name="P156"/>
    <w:bookmarkEnd w:id="156"/>
    <w:p>
      <w:pPr>
        <w:pStyle w:val="0"/>
        <w:jc w:val="center"/>
      </w:pPr>
      <w:r>
        <w:rPr>
          <w:sz w:val="20"/>
        </w:rPr>
        <w:t xml:space="preserve">Сведения</w:t>
      </w:r>
    </w:p>
    <w:p>
      <w:pPr>
        <w:pStyle w:val="0"/>
        <w:jc w:val="center"/>
      </w:pPr>
      <w:r>
        <w:rPr>
          <w:sz w:val="20"/>
        </w:rPr>
        <w:t xml:space="preserve">о контактных данных лиц, ответственных за внесение</w:t>
      </w:r>
    </w:p>
    <w:p>
      <w:pPr>
        <w:pStyle w:val="0"/>
        <w:jc w:val="center"/>
      </w:pPr>
      <w:r>
        <w:rPr>
          <w:sz w:val="20"/>
        </w:rPr>
        <w:t xml:space="preserve">сведений о концессионных соглашениях в государственную</w:t>
      </w:r>
    </w:p>
    <w:p>
      <w:pPr>
        <w:pStyle w:val="0"/>
        <w:jc w:val="center"/>
      </w:pPr>
      <w:r>
        <w:rPr>
          <w:sz w:val="20"/>
        </w:rPr>
        <w:t xml:space="preserve">автоматизированную информационную систему "Управление"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1885"/>
        <w:gridCol w:w="1417"/>
        <w:gridCol w:w="1554"/>
        <w:gridCol w:w="924"/>
        <w:gridCol w:w="1521"/>
        <w:gridCol w:w="1300"/>
      </w:tblGrid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</w:t>
            </w:r>
          </w:p>
        </w:tc>
        <w:tc>
          <w:tcPr>
            <w:tcW w:w="188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концессионного соглашения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концедента</w:t>
            </w:r>
          </w:p>
        </w:tc>
        <w:tc>
          <w:tcPr>
            <w:tcW w:w="15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Фамилия, имя и отчество (при наличии)</w:t>
            </w:r>
          </w:p>
        </w:tc>
        <w:tc>
          <w:tcPr>
            <w:tcW w:w="9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Должность</w:t>
            </w:r>
          </w:p>
        </w:tc>
        <w:tc>
          <w:tcPr>
            <w:tcW w:w="15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контактного телефона</w:t>
            </w:r>
          </w:p>
        </w:tc>
        <w:tc>
          <w:tcPr>
            <w:tcW w:w="13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электронной почты</w:t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8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8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5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885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5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92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521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00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3</w:t>
      </w:r>
    </w:p>
    <w:p>
      <w:pPr>
        <w:pStyle w:val="0"/>
        <w:jc w:val="right"/>
      </w:pPr>
      <w:r>
        <w:rPr>
          <w:sz w:val="20"/>
        </w:rPr>
        <w:t xml:space="preserve">к Правилам проведения мониторинга</w:t>
      </w:r>
    </w:p>
    <w:p>
      <w:pPr>
        <w:pStyle w:val="0"/>
        <w:jc w:val="right"/>
      </w:pPr>
      <w:r>
        <w:rPr>
          <w:sz w:val="20"/>
        </w:rPr>
        <w:t xml:space="preserve">заключения и реализации заключенных</w:t>
      </w:r>
    </w:p>
    <w:p>
      <w:pPr>
        <w:pStyle w:val="0"/>
        <w:jc w:val="right"/>
      </w:pPr>
      <w:r>
        <w:rPr>
          <w:sz w:val="20"/>
        </w:rPr>
        <w:t xml:space="preserve">концессионных соглашений, в том числе</w:t>
      </w:r>
    </w:p>
    <w:p>
      <w:pPr>
        <w:pStyle w:val="0"/>
        <w:jc w:val="right"/>
      </w:pPr>
      <w:r>
        <w:rPr>
          <w:sz w:val="20"/>
        </w:rPr>
        <w:t xml:space="preserve">на предмет соблюдения сторонами</w:t>
      </w:r>
    </w:p>
    <w:p>
      <w:pPr>
        <w:pStyle w:val="0"/>
        <w:jc w:val="right"/>
      </w:pPr>
      <w:r>
        <w:rPr>
          <w:sz w:val="20"/>
        </w:rPr>
        <w:t xml:space="preserve">концессионного соглашения взятых на себя</w:t>
      </w:r>
    </w:p>
    <w:p>
      <w:pPr>
        <w:pStyle w:val="0"/>
        <w:jc w:val="right"/>
      </w:pPr>
      <w:r>
        <w:rPr>
          <w:sz w:val="20"/>
        </w:rPr>
        <w:t xml:space="preserve">обязательств по достижению целевых</w:t>
      </w:r>
    </w:p>
    <w:p>
      <w:pPr>
        <w:pStyle w:val="0"/>
        <w:jc w:val="right"/>
      </w:pPr>
      <w:r>
        <w:rPr>
          <w:sz w:val="20"/>
        </w:rPr>
        <w:t xml:space="preserve">показателей, содержащихся в концессионном</w:t>
      </w:r>
    </w:p>
    <w:p>
      <w:pPr>
        <w:pStyle w:val="0"/>
        <w:jc w:val="right"/>
      </w:pPr>
      <w:r>
        <w:rPr>
          <w:sz w:val="20"/>
        </w:rPr>
        <w:t xml:space="preserve">соглашении, сроков их реализации,</w:t>
      </w:r>
    </w:p>
    <w:p>
      <w:pPr>
        <w:pStyle w:val="0"/>
        <w:jc w:val="right"/>
      </w:pPr>
      <w:r>
        <w:rPr>
          <w:sz w:val="20"/>
        </w:rPr>
        <w:t xml:space="preserve">объема привлекаемых инвестиций</w:t>
      </w:r>
    </w:p>
    <w:p>
      <w:pPr>
        <w:pStyle w:val="0"/>
        <w:jc w:val="right"/>
      </w:pPr>
      <w:r>
        <w:rPr>
          <w:sz w:val="20"/>
        </w:rPr>
        <w:t xml:space="preserve">и иных существенных условий</w:t>
      </w:r>
    </w:p>
    <w:p>
      <w:pPr>
        <w:pStyle w:val="0"/>
        <w:jc w:val="right"/>
      </w:pPr>
      <w:r>
        <w:rPr>
          <w:sz w:val="20"/>
        </w:rPr>
        <w:t xml:space="preserve">концессионного соглашения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(примерная форма)</w:t>
      </w:r>
    </w:p>
    <w:p>
      <w:pPr>
        <w:pStyle w:val="0"/>
        <w:jc w:val="both"/>
      </w:pPr>
      <w:r>
        <w:rPr>
          <w:sz w:val="20"/>
        </w:rPr>
      </w:r>
    </w:p>
    <w:bookmarkStart w:id="209" w:name="P209"/>
    <w:bookmarkEnd w:id="209"/>
    <w:p>
      <w:pPr>
        <w:pStyle w:val="0"/>
        <w:jc w:val="center"/>
      </w:pPr>
      <w:r>
        <w:rPr>
          <w:sz w:val="20"/>
        </w:rPr>
        <w:t xml:space="preserve">РЕЗУЛЬТАТЫ</w:t>
      </w:r>
    </w:p>
    <w:p>
      <w:pPr>
        <w:pStyle w:val="0"/>
        <w:jc w:val="center"/>
      </w:pPr>
      <w:r>
        <w:rPr>
          <w:sz w:val="20"/>
        </w:rPr>
        <w:t xml:space="preserve">мониторинга заключения и реализации заключенных</w:t>
      </w:r>
    </w:p>
    <w:p>
      <w:pPr>
        <w:pStyle w:val="0"/>
        <w:jc w:val="center"/>
      </w:pPr>
      <w:r>
        <w:rPr>
          <w:sz w:val="20"/>
        </w:rPr>
        <w:t xml:space="preserve">концессионных соглашений за 20__ год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30"/>
        <w:gridCol w:w="6849"/>
        <w:gridCol w:w="1587"/>
      </w:tblGrid>
      <w:tr>
        <w:tblPrEx>
          <w:tblBorders>
            <w:insideV w:val="single" w:sz="4"/>
            <w:insideH w:val="single" w:sz="4"/>
          </w:tblBorders>
        </w:tblPrEx>
        <w:tc>
          <w:tcPr>
            <w:gridSpan w:val="2"/>
            <w:tcW w:w="7479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показателя</w:t>
            </w:r>
          </w:p>
        </w:tc>
        <w:tc>
          <w:tcPr>
            <w:tcW w:w="1587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Значение показателя</w:t>
            </w:r>
          </w:p>
        </w:tc>
      </w:tr>
      <w:tr>
        <w:tc>
          <w:tcPr>
            <w:gridSpan w:val="3"/>
            <w:tcW w:w="906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I. Общие сведения</w:t>
            </w:r>
          </w:p>
        </w:tc>
      </w:tr>
      <w:t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принятых в отчетном году решений о заключении концессионных соглашений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конкурсов на право заключения концессионных соглашений, проведенных в отчетном году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конкурсов на право заключения концессионного соглашения, проведенных в отчетном году и признанных несостоявшимися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конкурсов на право заключения концессионного соглашения, проведенных в отчетном году и признанных состоявшимися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заключенных в отчетном году концессионных соглашений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заключенных в отчетном году концессионных соглашений по инициативе лиц, выступивших с предложением о заключении концессионного соглашения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концессионных соглашений на стадии создания (реконструкции) объекта по состоянию на последний день отчетного года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концессионных соглашений на стадии эксплуатации объекта по состоянию на последний день отчетного года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концессионных соглашений, завершенных по истечении срока действия, по состоянию на последний день отчетного года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Средний срок проведения в отчетном году конкурсов на право заключения концессионного соглашения (в случае проведения совместного конкурса - концессионных соглашений)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Средний срок заключения концессионных соглашений, заключенных в отчетном году (период со дня принятия решения о заключении концессионного соглашения до дня подписания концессионного соглашения сторонами концессионного соглашения)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Объем финансирования на стадии создания (реконструкции) объекта за счет всех источников по концессионным соглашениям, заключенным в отчетном году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Объем финансирования на стадии создания (реконструкции) объекта за счет внебюджетных источников по концессионным соглашениям, заключенным в отчетном году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Объем финансирования на стадии создания (реконструкции) объекта за счет средств бюджетов бюджетной системы Российской Федерации по концессионным соглашениям, заключенным в отчетном году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Объем финансирования на стадии эксплуатации объекта за счет всех источников по концессионным соглашениям, заключенным в отчетном году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Объем финансирования на стадии эксплуатации объекта за счет внебюджетных источников по концессионным соглашениям, заключенным в отчетном году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Объем финансирования на стадии эксплуатации объекта за счет средств бюджетов бюджетной системы Российской Федерации по концессионным соглашениям, заключенным в отчетном году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3"/>
            <w:tcW w:w="9066" w:type="dxa"/>
            <w:vAlign w:val="center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center"/>
            </w:pPr>
            <w:r>
              <w:rPr>
                <w:sz w:val="20"/>
              </w:rPr>
              <w:t xml:space="preserve">II. Показатели концессионных соглашений по сферам реализации</w:t>
            </w:r>
          </w:p>
        </w:tc>
      </w:tr>
      <w:t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принятых в отчетном году решений о заключении концессионных соглашений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конкурсов на право заключения концессионных соглашений, проведенных в отчетном году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конкурсов на право заключения концессионного соглашения, проведенных в отчетном году и признанных несостоявшимися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конкурсов на право заключения концессионного соглашения, проведенных в отчетном году и признанных состоявшимися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заключенных в отчетном году концессионных соглашений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заключенных в отчетном году концессионных соглашений по инициативе лиц, выступивших с предложением о заключении концессионного соглашения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концессионных соглашений на стадии создания (реконструкции) объекта по состоянию на последний день отчетного года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концессионных соглашений на стадии эксплуатации объекта по состоянию на последний день отчетного года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Количество концессионных соглашений, завершенных по истечении срока действия по состоянию на последний день отчетного года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Средний срок действия заключенных в отчетном году концессионных соглашений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28.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Средний срок проведения в отчетном году конкурсов на право заключения концессионного соглашения (в случае проведения совместного конкурса - концессионных соглашений)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Средний срок заключения концессионных соглашений, заключенных в отчетном году (период со дня принятия решения о заключении концессионного соглашения до дня подписания концессионного соглашения сторонами концессионного соглашения)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Средний срок создания (реконструкции) объекта в соответствии с условиями концессионных соглашений, заключенных в отчетном году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Средний срок эксплуатации объекта в соответствии с условиями концессионных соглашений, заключенных в отчетном году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Объем финансирования на стадии создания (реконструкции) объекта за счет всех источников по концессионным соглашениям, заключенным в отчетном году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33.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Объем финансирования на стадии создания (реконструкции) объекта за счет внебюджетных источников по концессионным соглашениям, заключенным в отчетном году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34.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Объем финансирования на стадии создания (реконструкции) объекта за счет средств бюджетов бюджетной системы Российской Федерации по концессионным соглашениям, заключенным в отчетном году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Объем финансирования на стадии эксплуатации объекта за счет всех источников по концессионным соглашениям, заключенным в отчетном году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Объем финансирования на стадии эксплуатации объекта за счет внебюджетных источников по концессионным соглашениям, заключенным в отчетном году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37.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Объем финансирования на стадии эксплуатации объекта за счет средств бюджетов бюджетной системы Российской Федерации по концессионным соглашениям, заключенным в отчетном году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4</w:t>
      </w:r>
    </w:p>
    <w:p>
      <w:pPr>
        <w:pStyle w:val="0"/>
        <w:jc w:val="right"/>
      </w:pPr>
      <w:r>
        <w:rPr>
          <w:sz w:val="20"/>
        </w:rPr>
        <w:t xml:space="preserve">к Правилам проведения мониторинга</w:t>
      </w:r>
    </w:p>
    <w:p>
      <w:pPr>
        <w:pStyle w:val="0"/>
        <w:jc w:val="right"/>
      </w:pPr>
      <w:r>
        <w:rPr>
          <w:sz w:val="20"/>
        </w:rPr>
        <w:t xml:space="preserve">заключения и реализации заключенных</w:t>
      </w:r>
    </w:p>
    <w:p>
      <w:pPr>
        <w:pStyle w:val="0"/>
        <w:jc w:val="right"/>
      </w:pPr>
      <w:r>
        <w:rPr>
          <w:sz w:val="20"/>
        </w:rPr>
        <w:t xml:space="preserve">концессионных соглашений, в том числе</w:t>
      </w:r>
    </w:p>
    <w:p>
      <w:pPr>
        <w:pStyle w:val="0"/>
        <w:jc w:val="right"/>
      </w:pPr>
      <w:r>
        <w:rPr>
          <w:sz w:val="20"/>
        </w:rPr>
        <w:t xml:space="preserve">на предмет соблюдения сторонами</w:t>
      </w:r>
    </w:p>
    <w:p>
      <w:pPr>
        <w:pStyle w:val="0"/>
        <w:jc w:val="right"/>
      </w:pPr>
      <w:r>
        <w:rPr>
          <w:sz w:val="20"/>
        </w:rPr>
        <w:t xml:space="preserve">концессионного соглашения взятых на себя</w:t>
      </w:r>
    </w:p>
    <w:p>
      <w:pPr>
        <w:pStyle w:val="0"/>
        <w:jc w:val="right"/>
      </w:pPr>
      <w:r>
        <w:rPr>
          <w:sz w:val="20"/>
        </w:rPr>
        <w:t xml:space="preserve">обязательств по достижению целевых</w:t>
      </w:r>
    </w:p>
    <w:p>
      <w:pPr>
        <w:pStyle w:val="0"/>
        <w:jc w:val="right"/>
      </w:pPr>
      <w:r>
        <w:rPr>
          <w:sz w:val="20"/>
        </w:rPr>
        <w:t xml:space="preserve">показателей, содержащихся в концессионном</w:t>
      </w:r>
    </w:p>
    <w:p>
      <w:pPr>
        <w:pStyle w:val="0"/>
        <w:jc w:val="right"/>
      </w:pPr>
      <w:r>
        <w:rPr>
          <w:sz w:val="20"/>
        </w:rPr>
        <w:t xml:space="preserve">соглашении, сроков их реализации,</w:t>
      </w:r>
    </w:p>
    <w:p>
      <w:pPr>
        <w:pStyle w:val="0"/>
        <w:jc w:val="right"/>
      </w:pPr>
      <w:r>
        <w:rPr>
          <w:sz w:val="20"/>
        </w:rPr>
        <w:t xml:space="preserve">объема привлекаемых инвестиций</w:t>
      </w:r>
    </w:p>
    <w:p>
      <w:pPr>
        <w:pStyle w:val="0"/>
        <w:jc w:val="right"/>
      </w:pPr>
      <w:r>
        <w:rPr>
          <w:sz w:val="20"/>
        </w:rPr>
        <w:t xml:space="preserve">и иных существенных условий</w:t>
      </w:r>
    </w:p>
    <w:p>
      <w:pPr>
        <w:pStyle w:val="0"/>
        <w:jc w:val="right"/>
      </w:pPr>
      <w:r>
        <w:rPr>
          <w:sz w:val="20"/>
        </w:rPr>
        <w:t xml:space="preserve">концессионного соглашения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(примерная форма)</w:t>
      </w:r>
    </w:p>
    <w:p>
      <w:pPr>
        <w:pStyle w:val="0"/>
        <w:jc w:val="both"/>
      </w:pPr>
      <w:r>
        <w:rPr>
          <w:sz w:val="20"/>
        </w:rPr>
      </w:r>
    </w:p>
    <w:bookmarkStart w:id="348" w:name="P348"/>
    <w:bookmarkEnd w:id="348"/>
    <w:p>
      <w:pPr>
        <w:pStyle w:val="0"/>
        <w:jc w:val="center"/>
      </w:pPr>
      <w:r>
        <w:rPr>
          <w:sz w:val="20"/>
        </w:rPr>
        <w:t xml:space="preserve">РЕЗУЛЬТАТЫ</w:t>
      </w:r>
    </w:p>
    <w:p>
      <w:pPr>
        <w:pStyle w:val="0"/>
        <w:jc w:val="center"/>
      </w:pPr>
      <w:r>
        <w:rPr>
          <w:sz w:val="20"/>
        </w:rPr>
        <w:t xml:space="preserve">мониторинга концессионного соглашения на предмет соблюдения</w:t>
      </w:r>
    </w:p>
    <w:p>
      <w:pPr>
        <w:pStyle w:val="0"/>
        <w:jc w:val="center"/>
      </w:pPr>
      <w:r>
        <w:rPr>
          <w:sz w:val="20"/>
        </w:rPr>
        <w:t xml:space="preserve">сторонами обязательств по достижению целевых показателей,</w:t>
      </w:r>
    </w:p>
    <w:p>
      <w:pPr>
        <w:pStyle w:val="0"/>
        <w:jc w:val="center"/>
      </w:pPr>
      <w:r>
        <w:rPr>
          <w:sz w:val="20"/>
        </w:rPr>
        <w:t xml:space="preserve">содержащихся в концессионном соглашении, сроков</w:t>
      </w:r>
    </w:p>
    <w:p>
      <w:pPr>
        <w:pStyle w:val="0"/>
        <w:jc w:val="center"/>
      </w:pPr>
      <w:r>
        <w:rPr>
          <w:sz w:val="20"/>
        </w:rPr>
        <w:t xml:space="preserve">их реализации, объема привлекаемых инвестиций и иных</w:t>
      </w:r>
    </w:p>
    <w:p>
      <w:pPr>
        <w:pStyle w:val="0"/>
        <w:jc w:val="center"/>
      </w:pPr>
      <w:r>
        <w:rPr>
          <w:sz w:val="20"/>
        </w:rPr>
        <w:t xml:space="preserve">существенных условий концессионного соглашения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2"/>
        <w:gridCol w:w="1831"/>
        <w:gridCol w:w="2098"/>
      </w:tblGrid>
      <w:tr>
        <w:tblPrEx>
          <w:tblBorders>
            <w:insideV w:val="single" w:sz="4"/>
            <w:insideH w:val="single" w:sz="4"/>
          </w:tblBorders>
        </w:tblPrEx>
        <w:tc>
          <w:tcPr>
            <w:tcW w:w="5102" w:type="dxa"/>
            <w:tcBorders>
              <w:top w:val="single" w:sz="4"/>
              <w:left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Целевой показатель</w:t>
            </w:r>
          </w:p>
        </w:tc>
        <w:tc>
          <w:tcPr>
            <w:tcW w:w="183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Плановое значение целевого показателя</w:t>
            </w:r>
          </w:p>
        </w:tc>
        <w:tc>
          <w:tcPr>
            <w:tcW w:w="2098" w:type="dxa"/>
            <w:tcBorders>
              <w:top w:val="single" w:sz="4"/>
              <w:bottom w:val="single" w:sz="4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Фактически достигнутое значение целевого показателя</w:t>
            </w:r>
          </w:p>
        </w:tc>
      </w:tr>
      <w:tr>
        <w:tc>
          <w:tcPr>
            <w:tcW w:w="510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Срок действия концессионного соглашения</w:t>
            </w:r>
          </w:p>
        </w:tc>
        <w:tc>
          <w:tcPr>
            <w:tcW w:w="183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Срок проведения конкурса на право заключения концессионного соглашения (в случае проведения совместного конкурса - концессионных соглашений)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Срок заключения концессионного соглашения (период со дня принятия решения о заключении концессионного соглашения до дня подписания концессионного соглашения сторонами концессионного соглашения)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Статус заключения и реализации концессионного соглашения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Срок проектирования объекта (если предусматривается)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Срок строительства (реконструкции) объекта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Дата ввода объекта в эксплуатацию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Срок эксплуатации объекта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Объем финансирования на стадии строительства (реконструкции) объекта за счет всех источников, тыс. рублей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Объем финансирования на стадии строительства (реконструкции) объекта за счет средств бюджетов бюджетной системы Российской Федерации, тыс. рублей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Объем финансирования на стадии строительства (реконструкции) объекта за счет собственных средств концессионера, тыс. рублей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Объем финансирования строительства (реконструкции) объекта за счет заемных средств, тыс. рублей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Объем финансирования на стадии эксплуатации объекта за счет средств бюджетов бюджетной системы Российской Федерации</w:t>
            </w: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0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28.01.2021 N 74</w:t>
            <w:br/>
            <w:t>"О совершенствовании порядка мониторинга заключения и реализации заклю...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14.07.2022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BD75C4F2B3E49B8C0CF85463B0C32D0FC547FE0A29D8CDE17E90EF8B4232DC8970003500BD035EC58A8FDC07A4B25D5833BACF12F8A970I" TargetMode = "External"/>
	<Relationship Id="rId8" Type="http://schemas.openxmlformats.org/officeDocument/2006/relationships/hyperlink" Target="consultantplus://offline/ref=BD75C4F2B3E49B8C0CF85463B0C32D0FC247F10F2DD6CDE17E90EF8B4232DC8962006D09BA004B91DCD58B0AA7AB74I" TargetMode = "External"/>
	<Relationship Id="rId9" Type="http://schemas.openxmlformats.org/officeDocument/2006/relationships/hyperlink" Target="consultantplus://offline/ref=BD75C4F2B3E49B8C0CF85463B0C32D0FC247F10E2ED6CDE17E90EF8B4232DC8970003505BB045592DAC0DD5BE1E34E5930BACD15E490B080AE73I" TargetMode = "External"/>
	<Relationship Id="rId10" Type="http://schemas.openxmlformats.org/officeDocument/2006/relationships/hyperlink" Target="consultantplus://offline/ref=BD75C4F2B3E49B8C0CF85463B0C32D0FC547FE0A29D8CDE17E90EF8B4232DC8970003500BD035EC58A8FDC07A4B25D5833BACF12F8A970I" TargetMode = "External"/>
	<Relationship Id="rId11" Type="http://schemas.openxmlformats.org/officeDocument/2006/relationships/hyperlink" Target="consultantplus://offline/ref=BD75C4F2B3E49B8C0CF85463B0C32D0FC547FE0A29D8CDE17E90EF8B4232DC8970003500BD035EC58A8FDC07A4B25D5833BACF12F8A970I" TargetMode = "External"/>
	<Relationship Id="rId12" Type="http://schemas.openxmlformats.org/officeDocument/2006/relationships/hyperlink" Target="consultantplus://offline/ref=BD75C4F2B3E49B8C0CF85463B0C32D0FC547FE0A29D8CDE17E90EF8B4232DC8970003505B20D5EC58A8FDC07A4B25D5833BACF12F8A970I" TargetMode = "External"/>
	<Relationship Id="rId13" Type="http://schemas.openxmlformats.org/officeDocument/2006/relationships/hyperlink" Target="consultantplus://offline/ref=BD75C4F2B3E49B8C0CF85463B0C32D0FC547FE0A29D8CDE17E90EF8B4232DC8970003500BD035EC58A8FDC07A4B25D5833BACF12F8A970I" TargetMode = "External"/>
	<Relationship Id="rId14" Type="http://schemas.openxmlformats.org/officeDocument/2006/relationships/hyperlink" Target="consultantplus://offline/ref=BD75C4F2B3E49B8C0CF85463B0C32D0FC547FE0A29D8CDE17E90EF8B4232DC8970003505B3055EC58A8FDC07A4B25D5833BACF12F8A970I" TargetMode = "External"/>
	<Relationship Id="rId15" Type="http://schemas.openxmlformats.org/officeDocument/2006/relationships/hyperlink" Target="consultantplus://offline/ref=BD75C4F2B3E49B8C0CF85463B0C32D0FC547FE0A29D8CDE17E90EF8B4232DC8970003506BA0D5EC58A8FDC07A4B25D5833BACF12F8A970I" TargetMode = "External"/>
	<Relationship Id="rId16" Type="http://schemas.openxmlformats.org/officeDocument/2006/relationships/hyperlink" Target="consultantplus://offline/ref=BD75C4F2B3E49B8C0CF85463B0C32D0FC547FE0A29D8CDE17E90EF8B4232DC8970003506B9045EC58A8FDC07A4B25D5833BACF12F8A970I" TargetMode = "External"/>
	<Relationship Id="rId17" Type="http://schemas.openxmlformats.org/officeDocument/2006/relationships/hyperlink" Target="consultantplus://offline/ref=BD75C4F2B3E49B8C0CF85463B0C32D0FC547FE0A29D8CDE17E90EF8B4232DC8970003500BD035EC58A8FDC07A4B25D5833BACF12F8A970I" TargetMode = "External"/>
	<Relationship Id="rId18" Type="http://schemas.openxmlformats.org/officeDocument/2006/relationships/hyperlink" Target="consultantplus://offline/ref=BD75C4F2B3E49B8C0CF85463B0C32D0FC547FE0A29D8CDE17E90EF8B4232DC8962006D09BA004B91DCD58B0AA7AB74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4022.00.15</Application>
  <Company>КонсультантПлюс Версия 4022.00.15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28.01.2021 N 74
"О совершенствовании порядка мониторинга заключения и реализации заключенных концессионных соглашений и об обеспечении оценки условных и безусловных обязательств бюджетов бюджетной системы Российской Федерации, возникающих при реализации концессионных соглашений"
(вместе с "Правилами проведения мониторинга заключения и реализации заключенных концессионных соглашений, в том числе на предмет соблюдения сторонами концессионного соглашения взятых на себя обязате</dc:title>
  <dcterms:created xsi:type="dcterms:W3CDTF">2022-07-14T08:58:58Z</dcterms:created>
</cp:coreProperties>
</file>