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количеству субъектов МСП в разрезе видов экономической </w:t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на территории г. Перми по состоянию </w:t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10.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.2025</w:t>
      </w:r>
    </w:p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571" w:type="dxa"/>
        <w:jc w:val="left"/>
        <w:tblInd w:w="1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0a0"/>
      </w:tblPr>
      <w:tblGrid>
        <w:gridCol w:w="4650"/>
        <w:gridCol w:w="4920"/>
      </w:tblGrid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субъектов МСП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01 - 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02 - Лесоводство и лесозаготовки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03 - Рыболовство и рыбоводство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05 - Добыча угля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06 - Добыча сырой нефти и природного газа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07 - Добыча металлических руд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08 - Добыча прочих полезных ископаемых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09 - Предоставление услуг в области добычи полезных ископаемых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10 - Производство пищевых продуктов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11 - Производство напитков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12 - Производство табачных изделий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13 - Производство текстильных изделий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14 - Производство одежды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15 - Производство кожи и изделий из кожи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16 -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17 - Производство бумаги и бумажных изделий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18 - Деятельность полиграфическая и копирование носителей информации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19 - Производство кокса и нефтепродуктов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20 - Производство химических веществ и химических продуктов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21 - Производство лекарственных средств и материалов, применяемых в медицинских целях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22 - Производство резиновых и пластмассовых изделий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23 - Производство прочей неметаллической минеральной продукции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24 - Производство металлургическое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25 - Производство готовых металлических изделий, кроме машин и оборудования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26 - Производство компьютеров, электронных и оптических изделий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27 - Производство электрического оборудования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28 - Производство машин и оборудования, не включенных в другие группировки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29 - Производство автотранспортных средств, прицепов и полуприцепов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30 - Производство прочих транспортных средств и оборудования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31 - Производство мебели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32 - Производство прочих готовых изделий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33 - Ремонт и монтаж машин и оборудования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35 - Обеспечение электрической энергией, газом и паром; кондиционирование воздуха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36 - Забор, очистка и распределение воды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37 - Сбор и обработка сточных вод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38 - Сбор, обработка и утилизация отходов; обработка вторичного сырья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39 - Предоставление услуг в области ликвидации последствий загрязнений и прочих услуг, связанных с удалением отходов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41 - Строительство зданий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972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42 - Строительство инженерных сооружений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43 - Работы строительные специализированные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589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45 - Торговля оптовая и розничная автотранспортными средствами и мотоциклами и их ремонт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742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46 - Торговля оптовая, кроме оптовой торговли автотранспортными средствами и мотоциклами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939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47 - Торговля розничная, кроме торговли автотранспортными средствами и мотоциклами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10094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49 – Деятельность сухопутного и трубопроводного транспорта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684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50 – Деятельность водного транспорта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51 – Деятельность воздушного и космического транспорта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52 – Складское хозяйство и вспомогательная транспортная деятельность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53 – Деятельность почтовой связи и курьерская деятельность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55 – Деятельность по предоставлению мест для временного проживания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56 – Деятельность по предоставлению продуктов питания и напитков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58 – Деятельность издательская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59 – 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60 – Деятельность в области телевизионного и радиовещания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61 – Деятельность в сфере телекоммуникаций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 –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943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63 – Деятельность в области информационных технологий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 – Деятельность по предоставлению финансовых услуг, кроме услуг по страхованию и пенсионному обеспечению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 – Страхование, перестрахование, деятельность негосударственных пенсионных фондов, кроме обязательного социального обеспечения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66 – Деятельность вспомогательная в сфере финансовых услуг и страхования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68 – Операции с недвижимым имуществом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919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69 – Деятельность в области права и бухгалтерского учета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950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70 – Деятельность головных офисов; консультирование по вопросам управления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 – 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72 – Научные исследования и разработки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73 – Деятельность рекламная и исследование конъюнктуры рынка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74 – Деятельность профессиональная научная и техническая прочая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75 – Деятельность ветеринарная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77 – Аренда и лизинг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78 – Деятельность по трудоустройству и подбору персонала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79 – 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80 – Деятельность по обеспечению безопасности и проведению расследований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81 – Деятельность по обслуживанию зданий и территорий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2">
              <w:r>
                <w:rPr>
                  <w:rStyle w:val="ListLabel1"/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82 – 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  </w:r>
            </w:hyperlink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3">
              <w:r>
                <w:rPr>
                  <w:rStyle w:val="ListLabel1"/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84 – Деятельность органов государственного управления по обеспечению военной безопасности, обязательному социальному обеспечению</w:t>
              </w:r>
            </w:hyperlink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/>
            </w:pP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8"/>
                  <w:szCs w:val="28"/>
                  <w:u w:val="none"/>
                  <w:shd w:fill="FFFFFF" w:val="clear"/>
                </w:rPr>
                <w:t>85 – Образование</w:t>
              </w:r>
            </w:hyperlink>
          </w:p>
          <w:p>
            <w:pPr>
              <w:pStyle w:val="Normal"/>
              <w:spacing w:lineRule="exact" w:line="360" w:before="0" w:after="0"/>
              <w:jc w:val="center"/>
              <w:rPr>
                <w:rStyle w:val="Hyperlink"/>
                <w:rFonts w:ascii="Times New Roman" w:hAnsi="Times New Roman"/>
                <w:color w:val="000000"/>
                <w:sz w:val="28"/>
                <w:szCs w:val="28"/>
                <w:u w:val="none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none"/>
                <w:shd w:fill="FFFFFF" w:val="clear"/>
              </w:rPr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>
        <w:trPr>
          <w:trHeight w:val="455" w:hRule="atLeast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86 – Деятельность в области здравоохранения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87 – Деятельность по уходу с обеспечением проживания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88 – Предоставление социальных услуг без обеспечения проживания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90 – Деятельность творческая, деятельность в области искусства и организации развлечений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91 – Деятельность библиотек, архивов, музеев и прочих объектов культуры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5">
              <w:r>
                <w:rPr>
                  <w:rStyle w:val="ListLabel1"/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92 – Деятельность по организации и проведению азартных игр и заключению пари, по организации и проведению лотерей</w:t>
              </w:r>
            </w:hyperlink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93 – Деятельность в области спорта, отдыха и развлечений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94 – Деятельность общественных организаций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95 – Ремонт компьютеров, предметов личного потребления и хозяйственно-бытового назначения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96 – Деятельность по предоставлению прочих персональных услуг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97 – Деятельность домашних хозяйств с наемными работниками</w:t>
            </w:r>
          </w:p>
        </w:tc>
        <w:tc>
          <w:tcPr>
            <w:tcW w:w="4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spacing w:lineRule="exact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36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 xml:space="preserve">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default"/>
  </w:font>
  <w:font w:name="Open Sans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46c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semiHidden/>
    <w:rsid w:val="008a04b8"/>
    <w:rPr>
      <w:rFonts w:cs="Times New Roman"/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ourier New" w:hAnsi="Courier New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8a04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3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4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5" Type="http://schemas.openxmlformats.org/officeDocument/2006/relationships/hyperlink" Target="https://rmsp.nalog.ru/static/tree2.html?inp=okved1&amp;tree=RSMP_OKVED_1&amp;treeKind=LINKED&amp;aver=1.33.14&amp;sver=4.37.26&amp;pageStyle=RSMP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94FB0-8187-4FF6-A3AA-3902300D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LibreOffice/7.6.7.2$Linux_X86_64 LibreOffice_project/60$Build-2</Application>
  <AppVersion>15.0000</AppVersion>
  <Pages>7</Pages>
  <Words>778</Words>
  <Characters>5038</Characters>
  <CharactersWithSpaces>5706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2024-07-11T04:09:00Z</dcterms:created>
  <dc:creator>Olompiev-KS</dc:creator>
  <dc:description/>
  <dc:language>ru-RU</dc:language>
  <cp:lastModifiedBy/>
  <cp:lastPrinted>2025-10-13T17:52:11Z</cp:lastPrinted>
  <dcterms:modified xsi:type="dcterms:W3CDTF">2025-10-13T17:55:19Z</dcterms:modified>
  <cp:revision>17</cp:revision>
  <dc:subject/>
  <dc:title>Информация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