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01E6" w:rsidRPr="003913D4" w:rsidRDefault="00B401E6">
      <w:pPr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-310516</wp:posOffset>
            </wp:positionV>
            <wp:extent cx="1485900" cy="1261077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85900" cy="12610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401E6" w:rsidRPr="003913D4" w:rsidRDefault="00B401E6">
      <w:pPr>
        <w:rPr>
          <w:rFonts w:ascii="Arial" w:hAnsi="Arial" w:cs="Arial"/>
          <w:sz w:val="23"/>
          <w:szCs w:val="23"/>
        </w:rPr>
      </w:pPr>
    </w:p>
    <w:p w:rsidR="00B401E6" w:rsidRPr="003913D4" w:rsidRDefault="00B401E6">
      <w:pPr>
        <w:rPr>
          <w:rFonts w:ascii="Arial" w:hAnsi="Arial" w:cs="Arial"/>
          <w:sz w:val="23"/>
          <w:szCs w:val="23"/>
        </w:rPr>
      </w:pPr>
    </w:p>
    <w:p w:rsidR="00B401E6" w:rsidRPr="003913D4" w:rsidRDefault="00B401E6">
      <w:pPr>
        <w:rPr>
          <w:rFonts w:ascii="Arial" w:hAnsi="Arial" w:cs="Arial"/>
          <w:sz w:val="23"/>
          <w:szCs w:val="23"/>
        </w:rPr>
      </w:pPr>
    </w:p>
    <w:p w:rsidR="00B401E6" w:rsidRDefault="00B401E6" w:rsidP="00CB6A2C">
      <w:pPr>
        <w:spacing w:after="0" w:line="276" w:lineRule="auto"/>
        <w:rPr>
          <w:rFonts w:ascii="Arial" w:hAnsi="Arial" w:cs="Arial"/>
          <w:b/>
          <w:sz w:val="29"/>
          <w:szCs w:val="29"/>
        </w:rPr>
      </w:pPr>
      <w:r w:rsidRPr="00C233E8">
        <w:rPr>
          <w:rFonts w:ascii="Arial" w:hAnsi="Arial" w:cs="Arial"/>
          <w:b/>
          <w:sz w:val="29"/>
          <w:szCs w:val="29"/>
        </w:rPr>
        <w:t>Общество с ограниченной ответственностью «Пермская химическая компания»</w:t>
      </w:r>
    </w:p>
    <w:p w:rsidR="00CB6A2C" w:rsidRPr="00C233E8" w:rsidRDefault="00CB6A2C" w:rsidP="00C233E8">
      <w:pPr>
        <w:spacing w:after="0" w:line="276" w:lineRule="auto"/>
        <w:jc w:val="both"/>
        <w:rPr>
          <w:rFonts w:ascii="Arial" w:hAnsi="Arial" w:cs="Arial"/>
          <w:b/>
          <w:sz w:val="29"/>
          <w:szCs w:val="29"/>
        </w:rPr>
      </w:pPr>
    </w:p>
    <w:p w:rsidR="00B401E6" w:rsidRPr="003913D4" w:rsidRDefault="00B401E6" w:rsidP="003913D4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>Адрес</w:t>
      </w:r>
      <w:r w:rsidRPr="003913D4">
        <w:rPr>
          <w:rFonts w:ascii="Arial" w:hAnsi="Arial" w:cs="Arial"/>
          <w:sz w:val="23"/>
          <w:szCs w:val="23"/>
        </w:rPr>
        <w:t>: Россия 614034, г. Пермь, ул. Воронежская, 56</w:t>
      </w:r>
    </w:p>
    <w:p w:rsidR="00B401E6" w:rsidRPr="003913D4" w:rsidRDefault="00B401E6" w:rsidP="003913D4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>Контактный телефон</w:t>
      </w:r>
      <w:r w:rsidRPr="003913D4">
        <w:rPr>
          <w:rFonts w:ascii="Arial" w:hAnsi="Arial" w:cs="Arial"/>
          <w:sz w:val="23"/>
          <w:szCs w:val="23"/>
        </w:rPr>
        <w:t xml:space="preserve"> +7 342 253 0767</w:t>
      </w:r>
    </w:p>
    <w:p w:rsidR="00B401E6" w:rsidRPr="003913D4" w:rsidRDefault="00B401E6" w:rsidP="003913D4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 xml:space="preserve">Адрес официального сайта </w:t>
      </w:r>
      <w:hyperlink r:id="rId6" w:history="1">
        <w:r w:rsidR="006B3C33" w:rsidRPr="003913D4">
          <w:rPr>
            <w:rStyle w:val="a3"/>
            <w:rFonts w:ascii="Arial" w:hAnsi="Arial" w:cs="Arial"/>
            <w:sz w:val="23"/>
            <w:szCs w:val="23"/>
            <w:lang w:val="en-US"/>
          </w:rPr>
          <w:t>www</w:t>
        </w:r>
        <w:r w:rsidR="006B3C33" w:rsidRPr="003913D4">
          <w:rPr>
            <w:rStyle w:val="a3"/>
            <w:rFonts w:ascii="Arial" w:hAnsi="Arial" w:cs="Arial"/>
            <w:sz w:val="23"/>
            <w:szCs w:val="23"/>
          </w:rPr>
          <w:t>.</w:t>
        </w:r>
        <w:r w:rsidR="006B3C33" w:rsidRPr="003913D4">
          <w:rPr>
            <w:rStyle w:val="a3"/>
            <w:rFonts w:ascii="Arial" w:hAnsi="Arial" w:cs="Arial"/>
            <w:sz w:val="23"/>
            <w:szCs w:val="23"/>
            <w:lang w:val="en-US"/>
          </w:rPr>
          <w:t>permchemical</w:t>
        </w:r>
        <w:r w:rsidR="006B3C33" w:rsidRPr="003913D4">
          <w:rPr>
            <w:rStyle w:val="a3"/>
            <w:rFonts w:ascii="Arial" w:hAnsi="Arial" w:cs="Arial"/>
            <w:sz w:val="23"/>
            <w:szCs w:val="23"/>
          </w:rPr>
          <w:t>.</w:t>
        </w:r>
        <w:r w:rsidR="006B3C33" w:rsidRPr="003913D4">
          <w:rPr>
            <w:rStyle w:val="a3"/>
            <w:rFonts w:ascii="Arial" w:hAnsi="Arial" w:cs="Arial"/>
            <w:sz w:val="23"/>
            <w:szCs w:val="23"/>
            <w:lang w:val="en-US"/>
          </w:rPr>
          <w:t>ru</w:t>
        </w:r>
      </w:hyperlink>
    </w:p>
    <w:p w:rsidR="006B3C33" w:rsidRPr="003913D4" w:rsidRDefault="006B3C33" w:rsidP="003913D4">
      <w:pPr>
        <w:spacing w:after="0" w:line="276" w:lineRule="auto"/>
        <w:rPr>
          <w:rFonts w:ascii="Arial" w:hAnsi="Arial" w:cs="Arial"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>Эл</w:t>
      </w:r>
      <w:proofErr w:type="gramStart"/>
      <w:r w:rsidRPr="00C233E8">
        <w:rPr>
          <w:rFonts w:ascii="Arial" w:hAnsi="Arial" w:cs="Arial"/>
          <w:b/>
          <w:sz w:val="23"/>
          <w:szCs w:val="23"/>
        </w:rPr>
        <w:t>.п</w:t>
      </w:r>
      <w:proofErr w:type="gramEnd"/>
      <w:r w:rsidRPr="00C233E8">
        <w:rPr>
          <w:rFonts w:ascii="Arial" w:hAnsi="Arial" w:cs="Arial"/>
          <w:b/>
          <w:sz w:val="23"/>
          <w:szCs w:val="23"/>
        </w:rPr>
        <w:t>очта</w:t>
      </w:r>
      <w:hyperlink r:id="rId7" w:history="1">
        <w:r w:rsidRPr="003913D4">
          <w:rPr>
            <w:rStyle w:val="a3"/>
            <w:rFonts w:ascii="Arial" w:hAnsi="Arial" w:cs="Arial"/>
            <w:sz w:val="23"/>
            <w:szCs w:val="23"/>
            <w:lang w:val="en-US"/>
          </w:rPr>
          <w:t>secr</w:t>
        </w:r>
        <w:r w:rsidRPr="003913D4">
          <w:rPr>
            <w:rStyle w:val="a3"/>
            <w:rFonts w:ascii="Arial" w:hAnsi="Arial" w:cs="Arial"/>
            <w:sz w:val="23"/>
            <w:szCs w:val="23"/>
          </w:rPr>
          <w:t>@</w:t>
        </w:r>
        <w:r w:rsidRPr="003913D4">
          <w:rPr>
            <w:rStyle w:val="a3"/>
            <w:rFonts w:ascii="Arial" w:hAnsi="Arial" w:cs="Arial"/>
            <w:sz w:val="23"/>
            <w:szCs w:val="23"/>
            <w:lang w:val="en-US"/>
          </w:rPr>
          <w:t>permchemical</w:t>
        </w:r>
        <w:r w:rsidRPr="003913D4">
          <w:rPr>
            <w:rStyle w:val="a3"/>
            <w:rFonts w:ascii="Arial" w:hAnsi="Arial" w:cs="Arial"/>
            <w:sz w:val="23"/>
            <w:szCs w:val="23"/>
          </w:rPr>
          <w:t>.</w:t>
        </w:r>
        <w:r w:rsidRPr="003913D4">
          <w:rPr>
            <w:rStyle w:val="a3"/>
            <w:rFonts w:ascii="Arial" w:hAnsi="Arial" w:cs="Arial"/>
            <w:sz w:val="23"/>
            <w:szCs w:val="23"/>
            <w:lang w:val="en-US"/>
          </w:rPr>
          <w:t>com</w:t>
        </w:r>
      </w:hyperlink>
    </w:p>
    <w:p w:rsidR="006B3C33" w:rsidRPr="003913D4" w:rsidRDefault="006B3C33" w:rsidP="003913D4">
      <w:pPr>
        <w:spacing w:after="0" w:line="276" w:lineRule="auto"/>
        <w:rPr>
          <w:rFonts w:ascii="Arial" w:hAnsi="Arial" w:cs="Arial"/>
          <w:sz w:val="23"/>
          <w:szCs w:val="23"/>
        </w:rPr>
      </w:pPr>
    </w:p>
    <w:p w:rsidR="008B1B33" w:rsidRPr="00C233E8" w:rsidRDefault="006B3C33" w:rsidP="003913D4">
      <w:pPr>
        <w:spacing w:after="0" w:line="276" w:lineRule="auto"/>
        <w:rPr>
          <w:rFonts w:ascii="Arial" w:hAnsi="Arial" w:cs="Arial"/>
          <w:b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 xml:space="preserve">Основные направления (виды) деятельности </w:t>
      </w:r>
    </w:p>
    <w:p w:rsidR="006B3C33" w:rsidRPr="003913D4" w:rsidRDefault="006B3C33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Выпуск продукции тонкой и специализированной химии; разработка и масштабирование химических технологий; исследования в области фторорганических соединений, катализаторов межфазового переноса, производство продукции на заказ</w:t>
      </w:r>
    </w:p>
    <w:p w:rsidR="006B3C33" w:rsidRPr="003913D4" w:rsidRDefault="006B3C33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Продуктовая линейка компании включает:</w:t>
      </w:r>
    </w:p>
    <w:p w:rsidR="006B3C33" w:rsidRPr="003913D4" w:rsidRDefault="006B3C33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- электронные газы (гексафторбутадиен</w:t>
      </w:r>
      <w:r w:rsidR="008B1B33" w:rsidRPr="003913D4">
        <w:rPr>
          <w:rFonts w:ascii="Arial" w:hAnsi="Arial" w:cs="Arial"/>
          <w:sz w:val="23"/>
          <w:szCs w:val="23"/>
        </w:rPr>
        <w:t>,</w:t>
      </w:r>
      <w:r w:rsidRPr="003913D4">
        <w:rPr>
          <w:rFonts w:ascii="Arial" w:hAnsi="Arial" w:cs="Arial"/>
          <w:sz w:val="23"/>
          <w:szCs w:val="23"/>
        </w:rPr>
        <w:t>триметилсила</w:t>
      </w:r>
      <w:r w:rsidR="008B1B33" w:rsidRPr="003913D4">
        <w:rPr>
          <w:rFonts w:ascii="Arial" w:hAnsi="Arial" w:cs="Arial"/>
          <w:sz w:val="23"/>
          <w:szCs w:val="23"/>
        </w:rPr>
        <w:t>н</w:t>
      </w:r>
      <w:r w:rsidRPr="003913D4">
        <w:rPr>
          <w:rFonts w:ascii="Arial" w:hAnsi="Arial" w:cs="Arial"/>
          <w:sz w:val="23"/>
          <w:szCs w:val="23"/>
        </w:rPr>
        <w:t xml:space="preserve">, </w:t>
      </w:r>
      <w:r w:rsidR="008B1B33" w:rsidRPr="003913D4">
        <w:rPr>
          <w:rFonts w:ascii="Arial" w:hAnsi="Arial" w:cs="Arial"/>
          <w:sz w:val="23"/>
          <w:szCs w:val="23"/>
        </w:rPr>
        <w:t>октафторциклопентен, другие газы</w:t>
      </w:r>
      <w:r w:rsidRPr="003913D4">
        <w:rPr>
          <w:rFonts w:ascii="Arial" w:hAnsi="Arial" w:cs="Arial"/>
          <w:sz w:val="23"/>
          <w:szCs w:val="23"/>
        </w:rPr>
        <w:t>);</w:t>
      </w:r>
    </w:p>
    <w:p w:rsidR="006B3C33" w:rsidRPr="003913D4" w:rsidRDefault="006B3C33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- интермедиаты для синтеза лекарственных препаратов (фторсодержащие ароматические, алифатические, галогенсодержащие нефторированные соединения</w:t>
      </w:r>
      <w:r w:rsidR="008B1B33" w:rsidRPr="003913D4">
        <w:rPr>
          <w:rFonts w:ascii="Arial" w:hAnsi="Arial" w:cs="Arial"/>
          <w:sz w:val="23"/>
          <w:szCs w:val="23"/>
        </w:rPr>
        <w:t>)</w:t>
      </w:r>
      <w:r w:rsidRPr="003913D4">
        <w:rPr>
          <w:rFonts w:ascii="Arial" w:hAnsi="Arial" w:cs="Arial"/>
          <w:sz w:val="23"/>
          <w:szCs w:val="23"/>
        </w:rPr>
        <w:t xml:space="preserve">; </w:t>
      </w:r>
    </w:p>
    <w:p w:rsidR="008B1B33" w:rsidRPr="003913D4" w:rsidRDefault="006B3C33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 xml:space="preserve">- </w:t>
      </w:r>
      <w:r w:rsidR="008B1B33" w:rsidRPr="003913D4">
        <w:rPr>
          <w:rFonts w:ascii="Arial" w:hAnsi="Arial" w:cs="Arial"/>
          <w:sz w:val="23"/>
          <w:szCs w:val="23"/>
        </w:rPr>
        <w:t>производство продукции на заказ</w:t>
      </w:r>
      <w:r w:rsidRPr="003913D4">
        <w:rPr>
          <w:rFonts w:ascii="Arial" w:hAnsi="Arial" w:cs="Arial"/>
          <w:sz w:val="23"/>
          <w:szCs w:val="23"/>
        </w:rPr>
        <w:t>:композиционные материалы, средства защиты растений</w:t>
      </w:r>
      <w:r w:rsidR="008B1B33" w:rsidRPr="003913D4">
        <w:rPr>
          <w:rFonts w:ascii="Arial" w:hAnsi="Arial" w:cs="Arial"/>
          <w:sz w:val="23"/>
          <w:szCs w:val="23"/>
        </w:rPr>
        <w:t>, другие продукты.</w:t>
      </w:r>
    </w:p>
    <w:p w:rsidR="008B1B33" w:rsidRPr="003913D4" w:rsidRDefault="00CB6A2C" w:rsidP="003913D4">
      <w:pPr>
        <w:spacing w:after="0" w:line="276" w:lineRule="auto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81915</wp:posOffset>
            </wp:positionH>
            <wp:positionV relativeFrom="paragraph">
              <wp:posOffset>147320</wp:posOffset>
            </wp:positionV>
            <wp:extent cx="2868930" cy="2114550"/>
            <wp:effectExtent l="19050" t="0" r="762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8930" cy="21145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3072765</wp:posOffset>
            </wp:positionH>
            <wp:positionV relativeFrom="paragraph">
              <wp:posOffset>147320</wp:posOffset>
            </wp:positionV>
            <wp:extent cx="2509520" cy="2066925"/>
            <wp:effectExtent l="19050" t="0" r="508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952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B1B33" w:rsidRPr="003913D4" w:rsidRDefault="008B1B33" w:rsidP="006B3C33">
      <w:pPr>
        <w:rPr>
          <w:rFonts w:ascii="Arial" w:hAnsi="Arial" w:cs="Arial"/>
          <w:sz w:val="23"/>
          <w:szCs w:val="23"/>
        </w:rPr>
      </w:pPr>
    </w:p>
    <w:p w:rsidR="008B1B33" w:rsidRPr="003913D4" w:rsidRDefault="008B1B33" w:rsidP="006B3C33">
      <w:pPr>
        <w:rPr>
          <w:rFonts w:ascii="Arial" w:hAnsi="Arial" w:cs="Arial"/>
          <w:sz w:val="23"/>
          <w:szCs w:val="23"/>
        </w:rPr>
      </w:pPr>
    </w:p>
    <w:p w:rsidR="008B1B33" w:rsidRPr="003913D4" w:rsidRDefault="008B1B33" w:rsidP="006B3C33">
      <w:pPr>
        <w:rPr>
          <w:rFonts w:ascii="Arial" w:hAnsi="Arial" w:cs="Arial"/>
          <w:sz w:val="23"/>
          <w:szCs w:val="23"/>
        </w:rPr>
      </w:pPr>
    </w:p>
    <w:p w:rsidR="008B1B33" w:rsidRPr="003913D4" w:rsidRDefault="008B1B33" w:rsidP="006B3C33">
      <w:pPr>
        <w:rPr>
          <w:rFonts w:ascii="Arial" w:hAnsi="Arial" w:cs="Arial"/>
          <w:sz w:val="23"/>
          <w:szCs w:val="23"/>
        </w:rPr>
      </w:pPr>
    </w:p>
    <w:p w:rsidR="008B1B33" w:rsidRPr="003913D4" w:rsidRDefault="008B1B33" w:rsidP="006B3C33">
      <w:pPr>
        <w:rPr>
          <w:rFonts w:ascii="Arial" w:hAnsi="Arial" w:cs="Arial"/>
          <w:sz w:val="23"/>
          <w:szCs w:val="23"/>
        </w:rPr>
      </w:pPr>
    </w:p>
    <w:p w:rsidR="006B3C33" w:rsidRPr="003913D4" w:rsidRDefault="006B3C33" w:rsidP="006B3C33">
      <w:pPr>
        <w:rPr>
          <w:rFonts w:ascii="Arial" w:hAnsi="Arial" w:cs="Arial"/>
          <w:sz w:val="23"/>
          <w:szCs w:val="23"/>
        </w:rPr>
      </w:pPr>
    </w:p>
    <w:p w:rsidR="006B3C33" w:rsidRPr="003913D4" w:rsidRDefault="006B3C33">
      <w:pPr>
        <w:rPr>
          <w:rFonts w:ascii="Arial" w:hAnsi="Arial" w:cs="Arial"/>
          <w:sz w:val="23"/>
          <w:szCs w:val="23"/>
        </w:rPr>
      </w:pPr>
    </w:p>
    <w:p w:rsidR="00D74E96" w:rsidRPr="003913D4" w:rsidRDefault="00CB6A2C">
      <w:pPr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noProof/>
          <w:sz w:val="23"/>
          <w:szCs w:val="23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1739265</wp:posOffset>
            </wp:positionH>
            <wp:positionV relativeFrom="paragraph">
              <wp:posOffset>165100</wp:posOffset>
            </wp:positionV>
            <wp:extent cx="2514600" cy="2066925"/>
            <wp:effectExtent l="1905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20669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74E96" w:rsidRPr="003913D4" w:rsidRDefault="00D74E96">
      <w:pPr>
        <w:rPr>
          <w:rFonts w:ascii="Arial" w:hAnsi="Arial" w:cs="Arial"/>
          <w:sz w:val="23"/>
          <w:szCs w:val="23"/>
        </w:rPr>
      </w:pPr>
    </w:p>
    <w:p w:rsidR="00D74E96" w:rsidRPr="003913D4" w:rsidRDefault="00D74E96">
      <w:pPr>
        <w:rPr>
          <w:rFonts w:ascii="Arial" w:hAnsi="Arial" w:cs="Arial"/>
          <w:sz w:val="23"/>
          <w:szCs w:val="23"/>
        </w:rPr>
      </w:pPr>
    </w:p>
    <w:p w:rsidR="00D74E96" w:rsidRPr="003913D4" w:rsidRDefault="00D74E96">
      <w:pPr>
        <w:rPr>
          <w:rFonts w:ascii="Arial" w:hAnsi="Arial" w:cs="Arial"/>
          <w:sz w:val="23"/>
          <w:szCs w:val="23"/>
        </w:rPr>
      </w:pPr>
    </w:p>
    <w:p w:rsidR="00D74E96" w:rsidRPr="003913D4" w:rsidRDefault="00D74E96">
      <w:pPr>
        <w:rPr>
          <w:rFonts w:ascii="Arial" w:hAnsi="Arial" w:cs="Arial"/>
          <w:sz w:val="23"/>
          <w:szCs w:val="23"/>
        </w:rPr>
      </w:pPr>
    </w:p>
    <w:p w:rsidR="00D74E96" w:rsidRPr="003913D4" w:rsidRDefault="00D74E96">
      <w:pPr>
        <w:rPr>
          <w:rFonts w:ascii="Arial" w:hAnsi="Arial" w:cs="Arial"/>
          <w:sz w:val="23"/>
          <w:szCs w:val="23"/>
        </w:rPr>
      </w:pPr>
    </w:p>
    <w:p w:rsidR="00D74E96" w:rsidRDefault="00D74E96">
      <w:pPr>
        <w:rPr>
          <w:rFonts w:ascii="Arial" w:hAnsi="Arial" w:cs="Arial"/>
          <w:sz w:val="23"/>
          <w:szCs w:val="23"/>
        </w:rPr>
      </w:pPr>
    </w:p>
    <w:p w:rsidR="00CB6A2C" w:rsidRDefault="00C233E8" w:rsidP="00C233E8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lastRenderedPageBreak/>
        <w:t>О</w:t>
      </w:r>
      <w:r w:rsidR="00D74E96" w:rsidRPr="00C233E8">
        <w:rPr>
          <w:rFonts w:ascii="Arial" w:hAnsi="Arial" w:cs="Arial"/>
          <w:b/>
          <w:sz w:val="23"/>
          <w:szCs w:val="23"/>
        </w:rPr>
        <w:t>трасль производства</w:t>
      </w:r>
    </w:p>
    <w:p w:rsidR="00D74E96" w:rsidRPr="003913D4" w:rsidRDefault="00CB6A2C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CB6A2C">
        <w:rPr>
          <w:rFonts w:ascii="Arial" w:hAnsi="Arial" w:cs="Arial"/>
          <w:sz w:val="23"/>
          <w:szCs w:val="23"/>
        </w:rPr>
        <w:t>Х</w:t>
      </w:r>
      <w:r w:rsidR="00D74E96" w:rsidRPr="003913D4">
        <w:rPr>
          <w:rFonts w:ascii="Arial" w:hAnsi="Arial" w:cs="Arial"/>
          <w:sz w:val="23"/>
          <w:szCs w:val="23"/>
        </w:rPr>
        <w:t>имическая промышленность</w:t>
      </w:r>
    </w:p>
    <w:p w:rsidR="003913D4" w:rsidRDefault="003913D4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:rsidR="00D74E96" w:rsidRPr="00C233E8" w:rsidRDefault="00C233E8" w:rsidP="00C233E8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>Производимая продукция</w:t>
      </w:r>
    </w:p>
    <w:p w:rsidR="001C4776" w:rsidRPr="003913D4" w:rsidRDefault="001C4776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 xml:space="preserve">Гексафторбутаиен – Электронный газ, применяется в процессах плазмохимического травления тонких пленок в производстве микроэлектроники с топологическими размерами </w:t>
      </w:r>
      <w:r w:rsidR="004949B0">
        <w:rPr>
          <w:rFonts w:ascii="Arial" w:hAnsi="Arial" w:cs="Arial"/>
          <w:sz w:val="23"/>
          <w:szCs w:val="23"/>
        </w:rPr>
        <w:t xml:space="preserve">от 7 </w:t>
      </w:r>
      <w:r w:rsidRPr="003913D4">
        <w:rPr>
          <w:rFonts w:ascii="Arial" w:hAnsi="Arial" w:cs="Arial"/>
          <w:sz w:val="23"/>
          <w:szCs w:val="23"/>
        </w:rPr>
        <w:t>нм для создания пазов и отверстий.  Обеспечивает возможность травления структур с высоким аспектным отношением, высокой анизотропией и гладкими вертикальными стенками.  </w:t>
      </w:r>
    </w:p>
    <w:p w:rsidR="001C4776" w:rsidRPr="003913D4" w:rsidRDefault="001C4776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C4776">
        <w:rPr>
          <w:rFonts w:ascii="Arial" w:hAnsi="Arial" w:cs="Arial"/>
          <w:sz w:val="23"/>
          <w:szCs w:val="23"/>
        </w:rPr>
        <w:t xml:space="preserve">В серийном производстве с 2004 года. </w:t>
      </w:r>
    </w:p>
    <w:p w:rsidR="001C4776" w:rsidRPr="003913D4" w:rsidRDefault="001C4776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Триметилсилан – электронный газ, применяется при производстве интегральных схем для получения  диэлектриков с низкой диэлектрической постоянной (</w:t>
      </w:r>
      <w:r w:rsidRPr="003913D4">
        <w:rPr>
          <w:rFonts w:ascii="Arial" w:hAnsi="Arial" w:cs="Arial"/>
          <w:sz w:val="23"/>
          <w:szCs w:val="23"/>
          <w:lang w:val="en-US"/>
        </w:rPr>
        <w:t>low</w:t>
      </w:r>
      <w:r w:rsidRPr="003913D4">
        <w:rPr>
          <w:rFonts w:ascii="Arial" w:hAnsi="Arial" w:cs="Arial"/>
          <w:sz w:val="23"/>
          <w:szCs w:val="23"/>
        </w:rPr>
        <w:t>-</w:t>
      </w:r>
      <w:r w:rsidRPr="003913D4">
        <w:rPr>
          <w:rFonts w:ascii="Arial" w:hAnsi="Arial" w:cs="Arial"/>
          <w:sz w:val="23"/>
          <w:szCs w:val="23"/>
          <w:lang w:val="en-US"/>
        </w:rPr>
        <w:t>k</w:t>
      </w:r>
      <w:r w:rsidRPr="003913D4">
        <w:rPr>
          <w:rFonts w:ascii="Arial" w:hAnsi="Arial" w:cs="Arial"/>
          <w:sz w:val="23"/>
          <w:szCs w:val="23"/>
        </w:rPr>
        <w:t xml:space="preserve"> диэлектриков) с помощью </w:t>
      </w:r>
      <w:r w:rsidRPr="003913D4">
        <w:rPr>
          <w:rFonts w:ascii="Arial" w:hAnsi="Arial" w:cs="Arial"/>
          <w:sz w:val="23"/>
          <w:szCs w:val="23"/>
          <w:lang w:val="en-US"/>
        </w:rPr>
        <w:t>CVD</w:t>
      </w:r>
      <w:r w:rsidRPr="003913D4">
        <w:rPr>
          <w:rFonts w:ascii="Arial" w:hAnsi="Arial" w:cs="Arial"/>
          <w:sz w:val="23"/>
          <w:szCs w:val="23"/>
        </w:rPr>
        <w:t>-процессов, а так же  для остановки травления.</w:t>
      </w:r>
    </w:p>
    <w:p w:rsidR="001C4776" w:rsidRPr="003913D4" w:rsidRDefault="001C4776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 w:rsidRPr="001C4776">
        <w:rPr>
          <w:rFonts w:ascii="Arial" w:hAnsi="Arial" w:cs="Arial"/>
          <w:sz w:val="23"/>
          <w:szCs w:val="23"/>
        </w:rPr>
        <w:t>В серийном производстве с 2008 года</w:t>
      </w:r>
    </w:p>
    <w:p w:rsidR="003913D4" w:rsidRPr="003913D4" w:rsidRDefault="009D450F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Интермедиаты </w:t>
      </w:r>
      <w:r w:rsidR="003913D4" w:rsidRPr="003913D4">
        <w:rPr>
          <w:rFonts w:ascii="Arial" w:hAnsi="Arial" w:cs="Arial"/>
          <w:sz w:val="23"/>
          <w:szCs w:val="23"/>
        </w:rPr>
        <w:t>для фармацевти</w:t>
      </w:r>
      <w:r>
        <w:rPr>
          <w:rFonts w:ascii="Arial" w:hAnsi="Arial" w:cs="Arial"/>
          <w:sz w:val="23"/>
          <w:szCs w:val="23"/>
        </w:rPr>
        <w:t>ческих препаратов: сунитиниб, л</w:t>
      </w:r>
      <w:r w:rsidR="002F18C8">
        <w:rPr>
          <w:rFonts w:ascii="Arial" w:hAnsi="Arial" w:cs="Arial"/>
          <w:sz w:val="23"/>
          <w:szCs w:val="23"/>
        </w:rPr>
        <w:t>е</w:t>
      </w:r>
      <w:r>
        <w:rPr>
          <w:rFonts w:ascii="Arial" w:hAnsi="Arial" w:cs="Arial"/>
          <w:sz w:val="23"/>
          <w:szCs w:val="23"/>
        </w:rPr>
        <w:t>тразол, сорафениб</w:t>
      </w:r>
      <w:r w:rsidR="004949B0">
        <w:rPr>
          <w:rFonts w:ascii="Arial" w:hAnsi="Arial" w:cs="Arial"/>
          <w:sz w:val="23"/>
          <w:szCs w:val="23"/>
        </w:rPr>
        <w:t>, мезилат, ксилом</w:t>
      </w:r>
      <w:r w:rsidR="002F18C8">
        <w:rPr>
          <w:rFonts w:ascii="Arial" w:hAnsi="Arial" w:cs="Arial"/>
          <w:sz w:val="23"/>
          <w:szCs w:val="23"/>
        </w:rPr>
        <w:t>е</w:t>
      </w:r>
      <w:r w:rsidR="004949B0">
        <w:rPr>
          <w:rFonts w:ascii="Arial" w:hAnsi="Arial" w:cs="Arial"/>
          <w:sz w:val="23"/>
          <w:szCs w:val="23"/>
        </w:rPr>
        <w:t>тазолин, анастразол</w:t>
      </w:r>
    </w:p>
    <w:p w:rsidR="003913D4" w:rsidRDefault="003913D4" w:rsidP="00C233E8">
      <w:pPr>
        <w:spacing w:after="0" w:line="276" w:lineRule="auto"/>
        <w:jc w:val="both"/>
        <w:rPr>
          <w:rFonts w:ascii="Arial" w:hAnsi="Arial" w:cs="Arial"/>
          <w:sz w:val="23"/>
          <w:szCs w:val="23"/>
        </w:rPr>
      </w:pPr>
    </w:p>
    <w:p w:rsidR="003913D4" w:rsidRPr="00C233E8" w:rsidRDefault="003913D4" w:rsidP="00C233E8">
      <w:pPr>
        <w:spacing w:after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 xml:space="preserve"> </w:t>
      </w:r>
      <w:r w:rsidRPr="00C233E8">
        <w:rPr>
          <w:rFonts w:ascii="Arial" w:hAnsi="Arial" w:cs="Arial"/>
          <w:b/>
          <w:sz w:val="23"/>
          <w:szCs w:val="23"/>
        </w:rPr>
        <w:t>История развития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 xml:space="preserve">2002 г. </w:t>
      </w:r>
      <w:r w:rsidRPr="003913D4">
        <w:rPr>
          <w:rFonts w:ascii="Arial" w:hAnsi="Arial" w:cs="Arial"/>
          <w:sz w:val="23"/>
          <w:szCs w:val="23"/>
        </w:rPr>
        <w:t xml:space="preserve">На базе основной части имущества завода «Йодобром» организована Пермская химическая компания. На месте старых цехов создано промышленное производство новейших электронных газов. 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b/>
          <w:bCs/>
          <w:sz w:val="23"/>
          <w:szCs w:val="23"/>
        </w:rPr>
        <w:t>2008 г.</w:t>
      </w:r>
      <w:r>
        <w:rPr>
          <w:rFonts w:ascii="Arial" w:hAnsi="Arial" w:cs="Arial"/>
          <w:sz w:val="23"/>
          <w:szCs w:val="23"/>
        </w:rPr>
        <w:t xml:space="preserve"> – модернизация производства ГФБД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>2010 г.</w:t>
      </w:r>
      <w:r w:rsidRPr="003913D4">
        <w:rPr>
          <w:rFonts w:ascii="Arial" w:hAnsi="Arial" w:cs="Arial"/>
          <w:sz w:val="23"/>
          <w:szCs w:val="23"/>
        </w:rPr>
        <w:t xml:space="preserve"> Строительство цеха Фторароматика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>2011 г.</w:t>
      </w:r>
      <w:r w:rsidRPr="003913D4">
        <w:rPr>
          <w:rFonts w:ascii="Arial" w:hAnsi="Arial" w:cs="Arial"/>
          <w:sz w:val="23"/>
          <w:szCs w:val="23"/>
        </w:rPr>
        <w:t xml:space="preserve"> Организация промышленного производства Триметилсилана и Монометилсилана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>2012 г.</w:t>
      </w:r>
      <w:r w:rsidRPr="003913D4">
        <w:rPr>
          <w:rFonts w:ascii="Arial" w:hAnsi="Arial" w:cs="Arial"/>
          <w:sz w:val="23"/>
          <w:szCs w:val="23"/>
        </w:rPr>
        <w:t xml:space="preserve"> Организация промышленного производства ПФФ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>2013 г.</w:t>
      </w:r>
      <w:r w:rsidRPr="003913D4">
        <w:rPr>
          <w:rFonts w:ascii="Arial" w:hAnsi="Arial" w:cs="Arial"/>
          <w:sz w:val="23"/>
          <w:szCs w:val="23"/>
        </w:rPr>
        <w:t xml:space="preserve"> Организация производственно</w:t>
      </w:r>
      <w:r>
        <w:rPr>
          <w:rFonts w:ascii="Arial" w:hAnsi="Arial" w:cs="Arial"/>
          <w:sz w:val="23"/>
          <w:szCs w:val="23"/>
        </w:rPr>
        <w:t>й</w:t>
      </w:r>
      <w:r w:rsidRPr="003913D4">
        <w:rPr>
          <w:rFonts w:ascii="Arial" w:hAnsi="Arial" w:cs="Arial"/>
          <w:sz w:val="23"/>
          <w:szCs w:val="23"/>
        </w:rPr>
        <w:t xml:space="preserve"> лаборатории металлорганических соединений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Style w:val="a5"/>
          <w:rFonts w:ascii="Arial" w:hAnsi="Arial" w:cs="Arial"/>
          <w:sz w:val="23"/>
          <w:szCs w:val="23"/>
        </w:rPr>
        <w:t>2014 г.</w:t>
      </w:r>
      <w:r w:rsidRPr="003913D4">
        <w:rPr>
          <w:rFonts w:ascii="Arial" w:hAnsi="Arial" w:cs="Arial"/>
          <w:sz w:val="23"/>
          <w:szCs w:val="23"/>
        </w:rPr>
        <w:t xml:space="preserve"> Начало промышленного производства кремнийоргнаических полимеров и организация производства композиционных материалов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b/>
          <w:bCs/>
          <w:sz w:val="23"/>
          <w:szCs w:val="23"/>
        </w:rPr>
        <w:t>2018 г.</w:t>
      </w:r>
      <w:r>
        <w:rPr>
          <w:rFonts w:ascii="Arial" w:hAnsi="Arial" w:cs="Arial"/>
          <w:sz w:val="23"/>
          <w:szCs w:val="23"/>
        </w:rPr>
        <w:t xml:space="preserve"> - Строительство второй очереди производства ГФБД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</w:p>
    <w:p w:rsidR="003913D4" w:rsidRPr="00C233E8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3"/>
          <w:szCs w:val="23"/>
        </w:rPr>
      </w:pPr>
      <w:r w:rsidRPr="00C233E8">
        <w:rPr>
          <w:rFonts w:ascii="Arial" w:hAnsi="Arial" w:cs="Arial"/>
          <w:b/>
          <w:sz w:val="23"/>
          <w:szCs w:val="23"/>
        </w:rPr>
        <w:t xml:space="preserve"> География деятельности   </w:t>
      </w:r>
    </w:p>
    <w:p w:rsidR="003913D4" w:rsidRP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 w:rsidRPr="003913D4">
        <w:rPr>
          <w:rFonts w:ascii="Arial" w:hAnsi="Arial" w:cs="Arial"/>
          <w:sz w:val="23"/>
          <w:szCs w:val="23"/>
        </w:rPr>
        <w:t>Более 9</w:t>
      </w:r>
      <w:r w:rsidR="004949B0">
        <w:rPr>
          <w:rFonts w:ascii="Arial" w:hAnsi="Arial" w:cs="Arial"/>
          <w:sz w:val="23"/>
          <w:szCs w:val="23"/>
        </w:rPr>
        <w:t>8</w:t>
      </w:r>
      <w:r w:rsidRPr="003913D4">
        <w:rPr>
          <w:rFonts w:ascii="Arial" w:hAnsi="Arial" w:cs="Arial"/>
          <w:sz w:val="23"/>
          <w:szCs w:val="23"/>
        </w:rPr>
        <w:t xml:space="preserve">% высокотехнологичной продукции поставляется на экспорт </w:t>
      </w:r>
      <w:r>
        <w:rPr>
          <w:rFonts w:ascii="Arial" w:hAnsi="Arial" w:cs="Arial"/>
          <w:sz w:val="23"/>
          <w:szCs w:val="23"/>
        </w:rPr>
        <w:t xml:space="preserve"> в Японию, Тайвань, Корею, США, Великобританию, Германию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</w:p>
    <w:p w:rsidR="00CB6A2C" w:rsidRDefault="00C3066B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C233E8">
        <w:rPr>
          <w:rFonts w:ascii="Arial" w:hAnsi="Arial" w:cs="Arial"/>
          <w:b/>
          <w:sz w:val="23"/>
          <w:szCs w:val="23"/>
        </w:rPr>
        <w:t>Основная информация о сотрудничестве (партнеры)</w:t>
      </w:r>
    </w:p>
    <w:p w:rsidR="003913D4" w:rsidRDefault="00CB6A2C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За</w:t>
      </w:r>
      <w:r w:rsidR="009D450F">
        <w:rPr>
          <w:rFonts w:ascii="Arial" w:hAnsi="Arial" w:cs="Arial"/>
          <w:sz w:val="23"/>
          <w:szCs w:val="23"/>
        </w:rPr>
        <w:t>рубежные компании</w:t>
      </w:r>
    </w:p>
    <w:p w:rsidR="003913D4" w:rsidRDefault="003913D4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</w:p>
    <w:p w:rsidR="003913D4" w:rsidRPr="00C233E8" w:rsidRDefault="00C3066B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 </w:t>
      </w:r>
      <w:r w:rsidRPr="00C233E8">
        <w:rPr>
          <w:rFonts w:ascii="Arial" w:hAnsi="Arial" w:cs="Arial"/>
          <w:b/>
          <w:sz w:val="23"/>
          <w:szCs w:val="23"/>
        </w:rPr>
        <w:t>Стратегия развития</w:t>
      </w:r>
    </w:p>
    <w:p w:rsidR="003913D4" w:rsidRPr="003913D4" w:rsidRDefault="009D450F" w:rsidP="00C233E8">
      <w:pPr>
        <w:pStyle w:val="a4"/>
        <w:spacing w:before="0" w:beforeAutospacing="0" w:after="0" w:afterAutospacing="0" w:line="276" w:lineRule="auto"/>
        <w:jc w:val="both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Дальнейшее развитие линейки газов для микроэлектроники и интермедиатов для фармацевтики.</w:t>
      </w:r>
    </w:p>
    <w:p w:rsidR="003913D4" w:rsidRPr="003913D4" w:rsidRDefault="003913D4" w:rsidP="003913D4">
      <w:pPr>
        <w:pStyle w:val="a4"/>
        <w:spacing w:before="0" w:beforeAutospacing="0" w:after="0" w:afterAutospacing="0" w:line="276" w:lineRule="auto"/>
        <w:rPr>
          <w:rFonts w:ascii="Arial" w:hAnsi="Arial" w:cs="Arial"/>
          <w:sz w:val="23"/>
          <w:szCs w:val="23"/>
        </w:rPr>
      </w:pPr>
    </w:p>
    <w:p w:rsidR="003913D4" w:rsidRPr="001C4776" w:rsidRDefault="003913D4" w:rsidP="001C4776">
      <w:pPr>
        <w:rPr>
          <w:rFonts w:ascii="Arial" w:hAnsi="Arial" w:cs="Arial"/>
          <w:sz w:val="23"/>
          <w:szCs w:val="23"/>
        </w:rPr>
      </w:pPr>
    </w:p>
    <w:p w:rsidR="001C4776" w:rsidRPr="001C4776" w:rsidRDefault="001C4776" w:rsidP="003913D4">
      <w:pPr>
        <w:spacing w:after="0" w:line="276" w:lineRule="auto"/>
        <w:rPr>
          <w:rFonts w:ascii="Arial" w:hAnsi="Arial" w:cs="Arial"/>
          <w:sz w:val="23"/>
          <w:szCs w:val="23"/>
        </w:rPr>
      </w:pPr>
    </w:p>
    <w:p w:rsidR="001C4776" w:rsidRPr="003913D4" w:rsidRDefault="001C4776">
      <w:pPr>
        <w:rPr>
          <w:rFonts w:ascii="Arial" w:hAnsi="Arial" w:cs="Arial"/>
          <w:sz w:val="23"/>
          <w:szCs w:val="23"/>
        </w:rPr>
      </w:pPr>
    </w:p>
    <w:sectPr w:rsidR="001C4776" w:rsidRPr="003913D4" w:rsidSect="00E83E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9E3A0E"/>
    <w:multiLevelType w:val="hybridMultilevel"/>
    <w:tmpl w:val="D862A1E6"/>
    <w:lvl w:ilvl="0" w:tplc="7BC4A9FA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50E28C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DBC04C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E5010D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86CFF8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1DEB7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148C27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2C0972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F22428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401E6"/>
    <w:rsid w:val="001C4776"/>
    <w:rsid w:val="00271739"/>
    <w:rsid w:val="002F18C8"/>
    <w:rsid w:val="003913D4"/>
    <w:rsid w:val="004949B0"/>
    <w:rsid w:val="006B3C33"/>
    <w:rsid w:val="00844E5C"/>
    <w:rsid w:val="008B1B33"/>
    <w:rsid w:val="008D6197"/>
    <w:rsid w:val="0095688E"/>
    <w:rsid w:val="009D450F"/>
    <w:rsid w:val="00B401E6"/>
    <w:rsid w:val="00C205B8"/>
    <w:rsid w:val="00C233E8"/>
    <w:rsid w:val="00C3066B"/>
    <w:rsid w:val="00CB6A2C"/>
    <w:rsid w:val="00D74E96"/>
    <w:rsid w:val="00E16B8F"/>
    <w:rsid w:val="00E83E37"/>
    <w:rsid w:val="00FB07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3E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B3C33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B3C33"/>
    <w:rPr>
      <w:color w:val="605E5C"/>
      <w:shd w:val="clear" w:color="auto" w:fill="E1DFDD"/>
    </w:rPr>
  </w:style>
  <w:style w:type="paragraph" w:styleId="a4">
    <w:name w:val="Normal (Web)"/>
    <w:basedOn w:val="a"/>
    <w:uiPriority w:val="99"/>
    <w:unhideWhenUsed/>
    <w:rsid w:val="001C47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3913D4"/>
    <w:rPr>
      <w:b/>
      <w:bCs/>
    </w:rPr>
  </w:style>
  <w:style w:type="paragraph" w:styleId="a6">
    <w:name w:val="List Paragraph"/>
    <w:basedOn w:val="a"/>
    <w:uiPriority w:val="34"/>
    <w:qFormat/>
    <w:rsid w:val="003913D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126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1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90213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52049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93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2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hyperlink" Target="mailto:secr@permchemical.com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rmchemical.ru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Tatiana Tarazdarova</dc:creator>
  <cp:keywords/>
  <dc:description/>
  <cp:lastModifiedBy>Kolesnik-mm</cp:lastModifiedBy>
  <cp:revision>5</cp:revision>
  <cp:lastPrinted>2021-03-12T13:16:00Z</cp:lastPrinted>
  <dcterms:created xsi:type="dcterms:W3CDTF">2021-03-16T03:46:00Z</dcterms:created>
  <dcterms:modified xsi:type="dcterms:W3CDTF">2021-03-29T10:00:00Z</dcterms:modified>
</cp:coreProperties>
</file>