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54123" w14:textId="77777777" w:rsidR="00EA4E79" w:rsidRDefault="00EA4E79" w:rsidP="001D037A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bookmarkStart w:id="0" w:name="_Hlk64716177"/>
    </w:p>
    <w:p w14:paraId="65F0AF8F" w14:textId="77777777" w:rsidR="00C81F5B" w:rsidRDefault="00C81F5B" w:rsidP="001D037A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1D037A">
        <w:rPr>
          <w:rFonts w:ascii="Arial" w:hAnsi="Arial" w:cs="Arial"/>
          <w:b/>
          <w:sz w:val="28"/>
          <w:szCs w:val="28"/>
        </w:rPr>
        <w:t>Группа предприятий «Пермская целлюлозно-бумажная компания»</w:t>
      </w:r>
    </w:p>
    <w:p w14:paraId="5D8BE49A" w14:textId="77777777" w:rsidR="00EA4E79" w:rsidRPr="001D037A" w:rsidRDefault="00EA4E79" w:rsidP="001D037A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5ACDD81D" w14:textId="77777777" w:rsidR="00C81F5B" w:rsidRPr="00215EC8" w:rsidRDefault="00C81F5B" w:rsidP="001D037A">
      <w:pPr>
        <w:spacing w:after="120"/>
        <w:contextualSpacing/>
        <w:jc w:val="both"/>
        <w:rPr>
          <w:rFonts w:ascii="Arial" w:hAnsi="Arial" w:cs="Arial"/>
          <w:sz w:val="23"/>
          <w:szCs w:val="23"/>
        </w:rPr>
      </w:pPr>
      <w:r w:rsidRPr="00215EC8">
        <w:rPr>
          <w:rFonts w:ascii="Arial" w:hAnsi="Arial" w:cs="Arial"/>
          <w:b/>
          <w:bCs/>
          <w:sz w:val="23"/>
          <w:szCs w:val="23"/>
        </w:rPr>
        <w:t>Адрес</w:t>
      </w:r>
      <w:r w:rsidRPr="00215EC8">
        <w:rPr>
          <w:rFonts w:ascii="Arial" w:hAnsi="Arial" w:cs="Arial"/>
          <w:sz w:val="23"/>
          <w:szCs w:val="23"/>
        </w:rPr>
        <w:t>: 614037, Россия, Пермский край, Пермь, ул. Бумажников, 1</w:t>
      </w:r>
    </w:p>
    <w:p w14:paraId="25E8A727" w14:textId="77777777" w:rsidR="00C81F5B" w:rsidRPr="00215EC8" w:rsidRDefault="00C81F5B" w:rsidP="001D037A">
      <w:pPr>
        <w:spacing w:after="120"/>
        <w:contextualSpacing/>
        <w:jc w:val="both"/>
        <w:rPr>
          <w:rStyle w:val="a7"/>
          <w:rFonts w:ascii="Arial" w:hAnsi="Arial" w:cs="Arial"/>
          <w:b w:val="0"/>
          <w:bCs w:val="0"/>
          <w:sz w:val="23"/>
          <w:szCs w:val="23"/>
        </w:rPr>
      </w:pPr>
      <w:r w:rsidRPr="00215EC8">
        <w:rPr>
          <w:rFonts w:ascii="Arial" w:hAnsi="Arial" w:cs="Arial"/>
          <w:b/>
          <w:bCs/>
          <w:sz w:val="23"/>
          <w:szCs w:val="23"/>
        </w:rPr>
        <w:t>Телефон</w:t>
      </w:r>
      <w:r w:rsidRPr="00215EC8">
        <w:rPr>
          <w:rStyle w:val="a7"/>
          <w:rFonts w:ascii="Arial" w:hAnsi="Arial" w:cs="Arial"/>
          <w:b w:val="0"/>
          <w:bCs w:val="0"/>
          <w:sz w:val="23"/>
          <w:szCs w:val="23"/>
        </w:rPr>
        <w:t>: +7 (342) 235-75-45</w:t>
      </w:r>
    </w:p>
    <w:p w14:paraId="69615C1B" w14:textId="60439989" w:rsidR="00C81F5B" w:rsidRPr="00215EC8" w:rsidRDefault="00C81F5B" w:rsidP="001D037A">
      <w:pPr>
        <w:spacing w:after="120"/>
        <w:contextualSpacing/>
        <w:jc w:val="both"/>
        <w:rPr>
          <w:rStyle w:val="a7"/>
          <w:rFonts w:ascii="Arial" w:hAnsi="Arial" w:cs="Arial"/>
          <w:b w:val="0"/>
          <w:bCs w:val="0"/>
          <w:sz w:val="23"/>
          <w:szCs w:val="23"/>
        </w:rPr>
      </w:pPr>
      <w:r w:rsidRPr="00215EC8">
        <w:rPr>
          <w:rStyle w:val="a7"/>
          <w:rFonts w:ascii="Arial" w:hAnsi="Arial" w:cs="Arial"/>
          <w:sz w:val="23"/>
          <w:szCs w:val="23"/>
        </w:rPr>
        <w:t>Сайт</w:t>
      </w:r>
      <w:r w:rsidRPr="00215EC8">
        <w:rPr>
          <w:rStyle w:val="a7"/>
          <w:rFonts w:ascii="Arial" w:hAnsi="Arial" w:cs="Arial"/>
          <w:b w:val="0"/>
          <w:bCs w:val="0"/>
          <w:sz w:val="23"/>
          <w:szCs w:val="23"/>
        </w:rPr>
        <w:t xml:space="preserve">: </w:t>
      </w:r>
      <w:hyperlink r:id="rId8" w:history="1">
        <w:r w:rsidRPr="00215EC8">
          <w:rPr>
            <w:rStyle w:val="a5"/>
            <w:rFonts w:ascii="Arial" w:hAnsi="Arial" w:cs="Arial"/>
            <w:color w:val="auto"/>
            <w:sz w:val="23"/>
            <w:szCs w:val="23"/>
          </w:rPr>
          <w:t>pcbk.ru</w:t>
        </w:r>
      </w:hyperlink>
    </w:p>
    <w:p w14:paraId="571768F3" w14:textId="77777777" w:rsidR="00C81F5B" w:rsidRDefault="00C81F5B" w:rsidP="001D037A">
      <w:pPr>
        <w:spacing w:after="120"/>
        <w:contextualSpacing/>
        <w:jc w:val="both"/>
        <w:rPr>
          <w:rStyle w:val="a7"/>
          <w:rFonts w:ascii="Arial" w:hAnsi="Arial" w:cs="Arial"/>
          <w:b w:val="0"/>
          <w:bCs w:val="0"/>
          <w:sz w:val="23"/>
          <w:szCs w:val="23"/>
        </w:rPr>
      </w:pPr>
      <w:r w:rsidRPr="00215EC8">
        <w:rPr>
          <w:rStyle w:val="a7"/>
          <w:rFonts w:ascii="Arial" w:hAnsi="Arial" w:cs="Arial"/>
          <w:sz w:val="23"/>
          <w:szCs w:val="23"/>
          <w:lang w:val="en-US"/>
        </w:rPr>
        <w:t>E</w:t>
      </w:r>
      <w:r w:rsidRPr="001D037A">
        <w:rPr>
          <w:rStyle w:val="a7"/>
          <w:rFonts w:ascii="Arial" w:hAnsi="Arial" w:cs="Arial"/>
          <w:sz w:val="23"/>
          <w:szCs w:val="23"/>
        </w:rPr>
        <w:t>-</w:t>
      </w:r>
      <w:r w:rsidRPr="00215EC8">
        <w:rPr>
          <w:rStyle w:val="a7"/>
          <w:rFonts w:ascii="Arial" w:hAnsi="Arial" w:cs="Arial"/>
          <w:sz w:val="23"/>
          <w:szCs w:val="23"/>
          <w:lang w:val="en-US"/>
        </w:rPr>
        <w:t>mail</w:t>
      </w:r>
      <w:r w:rsidRPr="001D037A">
        <w:rPr>
          <w:rStyle w:val="a7"/>
          <w:rFonts w:ascii="Arial" w:hAnsi="Arial" w:cs="Arial"/>
          <w:b w:val="0"/>
          <w:bCs w:val="0"/>
          <w:sz w:val="23"/>
          <w:szCs w:val="23"/>
        </w:rPr>
        <w:t xml:space="preserve">: </w:t>
      </w:r>
      <w:hyperlink r:id="rId9" w:history="1">
        <w:r w:rsidRPr="00215EC8">
          <w:rPr>
            <w:rStyle w:val="a5"/>
            <w:rFonts w:ascii="Arial" w:hAnsi="Arial" w:cs="Arial"/>
            <w:color w:val="auto"/>
            <w:sz w:val="23"/>
            <w:szCs w:val="23"/>
            <w:lang w:val="en-US"/>
          </w:rPr>
          <w:t>pcbk</w:t>
        </w:r>
        <w:r w:rsidRPr="001D037A">
          <w:rPr>
            <w:rStyle w:val="a5"/>
            <w:rFonts w:ascii="Arial" w:hAnsi="Arial" w:cs="Arial"/>
            <w:color w:val="auto"/>
            <w:sz w:val="23"/>
            <w:szCs w:val="23"/>
          </w:rPr>
          <w:t>@</w:t>
        </w:r>
        <w:r w:rsidRPr="00215EC8">
          <w:rPr>
            <w:rStyle w:val="a5"/>
            <w:rFonts w:ascii="Arial" w:hAnsi="Arial" w:cs="Arial"/>
            <w:color w:val="auto"/>
            <w:sz w:val="23"/>
            <w:szCs w:val="23"/>
            <w:lang w:val="en-US"/>
          </w:rPr>
          <w:t>pcbk</w:t>
        </w:r>
        <w:r w:rsidRPr="001D037A">
          <w:rPr>
            <w:rStyle w:val="a5"/>
            <w:rFonts w:ascii="Arial" w:hAnsi="Arial" w:cs="Arial"/>
            <w:color w:val="auto"/>
            <w:sz w:val="23"/>
            <w:szCs w:val="23"/>
          </w:rPr>
          <w:t>.</w:t>
        </w:r>
        <w:proofErr w:type="spellStart"/>
        <w:r w:rsidRPr="00215EC8">
          <w:rPr>
            <w:rStyle w:val="a5"/>
            <w:rFonts w:ascii="Arial" w:hAnsi="Arial" w:cs="Arial"/>
            <w:color w:val="auto"/>
            <w:sz w:val="23"/>
            <w:szCs w:val="23"/>
            <w:lang w:val="en-US"/>
          </w:rPr>
          <w:t>ru</w:t>
        </w:r>
        <w:proofErr w:type="spellEnd"/>
      </w:hyperlink>
      <w:r w:rsidRPr="001D037A">
        <w:rPr>
          <w:rStyle w:val="a7"/>
          <w:rFonts w:ascii="Arial" w:hAnsi="Arial" w:cs="Arial"/>
          <w:b w:val="0"/>
          <w:bCs w:val="0"/>
          <w:sz w:val="23"/>
          <w:szCs w:val="23"/>
        </w:rPr>
        <w:t xml:space="preserve"> </w:t>
      </w:r>
    </w:p>
    <w:p w14:paraId="382216C2" w14:textId="77777777" w:rsidR="001D037A" w:rsidRPr="001D037A" w:rsidRDefault="001D037A" w:rsidP="001D037A">
      <w:pPr>
        <w:spacing w:after="120"/>
        <w:jc w:val="both"/>
        <w:rPr>
          <w:rStyle w:val="a7"/>
          <w:rFonts w:ascii="Arial" w:hAnsi="Arial" w:cs="Arial"/>
          <w:b w:val="0"/>
          <w:bCs w:val="0"/>
          <w:sz w:val="23"/>
          <w:szCs w:val="23"/>
        </w:rPr>
      </w:pPr>
    </w:p>
    <w:p w14:paraId="0ECFDA36" w14:textId="77777777" w:rsidR="001D037A" w:rsidRDefault="00C81F5B" w:rsidP="001D037A">
      <w:pPr>
        <w:spacing w:after="120"/>
        <w:contextualSpacing/>
        <w:jc w:val="both"/>
        <w:rPr>
          <w:rStyle w:val="a7"/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Style w:val="a7"/>
          <w:rFonts w:ascii="Arial" w:hAnsi="Arial" w:cs="Arial"/>
          <w:sz w:val="23"/>
          <w:szCs w:val="23"/>
          <w:shd w:val="clear" w:color="auto" w:fill="FFFFFF"/>
        </w:rPr>
        <w:t>Основные направления (виды) деятельности</w:t>
      </w:r>
    </w:p>
    <w:p w14:paraId="56F2F2E7" w14:textId="77777777" w:rsidR="00C81F5B" w:rsidRPr="00215EC8" w:rsidRDefault="001D037A" w:rsidP="001D037A">
      <w:pPr>
        <w:spacing w:after="120"/>
        <w:jc w:val="both"/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</w:pPr>
      <w:r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П</w:t>
      </w:r>
      <w:r w:rsidR="00C81F5B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 xml:space="preserve">роизводство </w:t>
      </w:r>
      <w:r w:rsidR="00186899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тарного картона (</w:t>
      </w:r>
      <w:r w:rsidR="00C81F5B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картона для плоских слоев и бумаги для гофрирования</w:t>
      </w:r>
      <w:r w:rsidR="00186899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)</w:t>
      </w:r>
      <w:r w:rsidR="00C81F5B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, производство гофрокартона и гофроупаковки</w:t>
      </w:r>
      <w:r w:rsidR="00186899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.</w:t>
      </w:r>
    </w:p>
    <w:p w14:paraId="415D64FB" w14:textId="77777777" w:rsidR="001D037A" w:rsidRDefault="00F71601" w:rsidP="00CA6990">
      <w:pPr>
        <w:spacing w:after="120"/>
        <w:contextualSpacing/>
        <w:jc w:val="both"/>
        <w:rPr>
          <w:rStyle w:val="a7"/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w:pict w14:anchorId="4919C5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5.7pt;margin-top:4.1pt;width:237pt;height:152.9pt;z-index:1;mso-position-horizontal-relative:text;mso-position-vertical-relative:text">
            <v:imagedata r:id="rId10" o:title=""/>
            <w10:wrap type="square" side="right"/>
          </v:shape>
        </w:pict>
      </w:r>
      <w:r w:rsidR="00CA6990">
        <w:pict w14:anchorId="7CAE3A44">
          <v:shape id="_x0000_i1025" type="#_x0000_t75" style="width:236.25pt;height:157.5pt">
            <v:imagedata r:id="rId11" o:title=""/>
          </v:shape>
        </w:pict>
      </w:r>
      <w:r w:rsidR="001D037A">
        <w:br w:type="textWrapping" w:clear="all"/>
      </w:r>
      <w:r w:rsidR="00C81F5B" w:rsidRPr="00215EC8">
        <w:rPr>
          <w:rStyle w:val="a7"/>
          <w:rFonts w:ascii="Arial" w:hAnsi="Arial" w:cs="Arial"/>
          <w:sz w:val="23"/>
          <w:szCs w:val="23"/>
          <w:shd w:val="clear" w:color="auto" w:fill="FFFFFF"/>
        </w:rPr>
        <w:t>Отрасль</w:t>
      </w:r>
    </w:p>
    <w:p w14:paraId="36F7BB97" w14:textId="77777777" w:rsidR="00C81F5B" w:rsidRDefault="001D037A" w:rsidP="001D037A">
      <w:pPr>
        <w:spacing w:after="120"/>
        <w:jc w:val="both"/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</w:pPr>
      <w:r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Ц</w:t>
      </w:r>
      <w:r w:rsidR="00C81F5B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 xml:space="preserve">еллюлозно-бумажная </w:t>
      </w:r>
      <w:r w:rsidR="003B0806" w:rsidRPr="00215EC8"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  <w:t>промышленность</w:t>
      </w:r>
    </w:p>
    <w:p w14:paraId="58E4517E" w14:textId="77777777" w:rsidR="001D037A" w:rsidRPr="00215EC8" w:rsidRDefault="001D037A" w:rsidP="001D037A">
      <w:pPr>
        <w:spacing w:after="120"/>
        <w:jc w:val="both"/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</w:pPr>
    </w:p>
    <w:p w14:paraId="4A172D1C" w14:textId="5A8C2BAD" w:rsidR="001D037A" w:rsidRDefault="001D037A" w:rsidP="001D037A">
      <w:pPr>
        <w:spacing w:after="120"/>
        <w:contextualSpacing/>
        <w:jc w:val="both"/>
        <w:rPr>
          <w:rStyle w:val="a7"/>
          <w:rFonts w:ascii="Arial" w:hAnsi="Arial" w:cs="Arial"/>
          <w:b w:val="0"/>
          <w:bCs w:val="0"/>
          <w:sz w:val="23"/>
          <w:szCs w:val="23"/>
          <w:shd w:val="clear" w:color="auto" w:fill="FFFFFF"/>
        </w:rPr>
      </w:pPr>
      <w:r>
        <w:rPr>
          <w:rStyle w:val="a7"/>
          <w:rFonts w:ascii="Arial" w:hAnsi="Arial" w:cs="Arial"/>
          <w:sz w:val="23"/>
          <w:szCs w:val="23"/>
          <w:shd w:val="clear" w:color="auto" w:fill="FFFFFF"/>
        </w:rPr>
        <w:t>П</w:t>
      </w:r>
      <w:r w:rsidR="00C81F5B" w:rsidRPr="00215EC8">
        <w:rPr>
          <w:rStyle w:val="a7"/>
          <w:rFonts w:ascii="Arial" w:hAnsi="Arial" w:cs="Arial"/>
          <w:sz w:val="23"/>
          <w:szCs w:val="23"/>
          <w:shd w:val="clear" w:color="auto" w:fill="FFFFFF"/>
        </w:rPr>
        <w:t>роизводимая продукция</w:t>
      </w:r>
      <w:bookmarkEnd w:id="0"/>
    </w:p>
    <w:p w14:paraId="762A58F2" w14:textId="30C70667" w:rsidR="00186899" w:rsidRDefault="00186899" w:rsidP="00EE737D">
      <w:pPr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ПЦБК выпускает бумагу для гофрирования и картон для плоских слоев, гофрокартон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и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гофроупаковку</w:t>
      </w:r>
      <w:proofErr w:type="spellEnd"/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, в т.ч. из серии «Стойких картонов», а также </w:t>
      </w:r>
      <w:proofErr w:type="spellStart"/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лигносульфонат</w:t>
      </w:r>
      <w:proofErr w:type="spellEnd"/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технический.</w:t>
      </w:r>
    </w:p>
    <w:p w14:paraId="5E4D6798" w14:textId="77777777" w:rsidR="00CA6990" w:rsidRDefault="00CA6990" w:rsidP="00EE737D">
      <w:pPr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51A32A95" w14:textId="77777777" w:rsidR="00C40EF0" w:rsidRPr="00215EC8" w:rsidRDefault="00186899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Бумага для гофрирования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предназначена для изготовления внутреннего (волнистого) слоя гофрокартона. Обладает высокой жесткостью и малой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впитываемостью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клея. В состав бумаги производства ПЦБК входит целлюлоза высокого выхода (100%), полученная путем неглубокой химической обработки лиственного (березового) баланса.</w:t>
      </w:r>
    </w:p>
    <w:p w14:paraId="7BA57AE7" w14:textId="77777777" w:rsidR="00E644A2" w:rsidRPr="00215EC8" w:rsidRDefault="00CA6990" w:rsidP="00E644A2">
      <w:pPr>
        <w:spacing w:before="120"/>
        <w:ind w:left="425" w:firstLine="1"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lastRenderedPageBreak/>
        <w:pict w14:anchorId="42FE4AA0">
          <v:shape id="_x0000_i1026" type="#_x0000_t75" style="width:231.75pt;height:168.75pt">
            <v:imagedata r:id="rId12" o:title=""/>
          </v:shape>
        </w:pict>
      </w:r>
    </w:p>
    <w:p w14:paraId="1668FBE3" w14:textId="4E74768C" w:rsidR="00186899" w:rsidRDefault="00186899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Картон для плоских слоев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предназначен для изготовления плоского слоя при производстве гофрированного картона. Картон производства ПЦБК — продукт, на 100% состоящий из макулатуры марки МС-5Б. Материал имеет поверхностную проклейку крахмальным клеем для повышения прочности.</w:t>
      </w:r>
    </w:p>
    <w:p w14:paraId="64F4A582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5493F2A1" w14:textId="77777777" w:rsidR="00186899" w:rsidRPr="00215EC8" w:rsidRDefault="00186899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Гофрокартон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–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легкий и надежный упаковочный материал, состоящий из гофрированных и плоских слоев. Упаковка, выполненная из этого материала, имеет малый вес, высокую прочность и жесткость.</w:t>
      </w:r>
    </w:p>
    <w:p w14:paraId="4ACFE90C" w14:textId="297CD930" w:rsidR="00E644A2" w:rsidRDefault="00CA6990" w:rsidP="00E644A2">
      <w:pPr>
        <w:spacing w:before="120"/>
        <w:ind w:left="425" w:firstLine="1"/>
        <w:jc w:val="center"/>
      </w:pPr>
      <w:r>
        <w:pict w14:anchorId="3081A2C9">
          <v:shape id="_x0000_i1027" type="#_x0000_t75" style="width:243pt;height:180pt">
            <v:imagedata r:id="rId13" o:title="" croptop="4565f" cropbottom="2934f"/>
          </v:shape>
        </w:pict>
      </w:r>
    </w:p>
    <w:p w14:paraId="35A4D08B" w14:textId="77777777" w:rsidR="00CA6990" w:rsidRPr="00215EC8" w:rsidRDefault="00CA6990" w:rsidP="00E644A2">
      <w:pPr>
        <w:spacing w:before="120"/>
        <w:ind w:left="425" w:firstLine="1"/>
        <w:jc w:val="center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</w:p>
    <w:p w14:paraId="252C540B" w14:textId="63A26D68" w:rsidR="00186899" w:rsidRDefault="00186899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Гофроупаковка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.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ПЦБК производит более 500 различных типоразмеров гофроупаковки, в том числе изделий сложной конфигурации по индивидуальным размерам заказчика.</w:t>
      </w:r>
      <w:r w:rsidR="00FF343A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Полный цикл производства позволяет предлагать индивидуальные упаковочные решения для бизнеса, работающего в пищевой, химической, мебельной и других отраслях.</w:t>
      </w:r>
    </w:p>
    <w:p w14:paraId="694C26E4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30A0E5F1" w14:textId="77777777" w:rsidR="00F75CE5" w:rsidRPr="00215EC8" w:rsidRDefault="00F75CE5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Линейка </w:t>
      </w: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Resistance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</w:t>
      </w: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CartonBoard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(RCB) — «Стойкий картон»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— это уникальная для российского рынка продукция. Инновационный гофрокартон этой марки обладает высокими барьерными свойствами, что дает возможность сохранить физико-механические характеристики в условиях, в которых обычный картон не справится.</w:t>
      </w:r>
      <w:r w:rsidR="00FF343A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Группа предприятий «ПЦБК» выпускает влагопрочный, жиро- и огнестойкий картоны, а также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гофроупаковку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из </w:t>
      </w:r>
      <w:r w:rsidR="00FF343A" w:rsidRPr="00215EC8">
        <w:rPr>
          <w:rFonts w:ascii="Arial" w:hAnsi="Arial" w:cs="Arial"/>
          <w:sz w:val="23"/>
          <w:szCs w:val="23"/>
          <w:shd w:val="clear" w:color="auto" w:fill="FFFFFF"/>
        </w:rPr>
        <w:t>этих видов картона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14:paraId="27A20E04" w14:textId="77777777" w:rsidR="00E644A2" w:rsidRPr="00215EC8" w:rsidRDefault="00CA6990" w:rsidP="00E644A2">
      <w:pPr>
        <w:spacing w:before="120"/>
        <w:ind w:left="425" w:firstLine="1"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lastRenderedPageBreak/>
        <w:pict w14:anchorId="784EB782">
          <v:shape id="_x0000_i1028" type="#_x0000_t75" style="width:303pt;height:145.5pt">
            <v:imagedata r:id="rId14" o:title="" croptop="5881f" cropbottom="11343f"/>
          </v:shape>
        </w:pict>
      </w:r>
    </w:p>
    <w:p w14:paraId="0F008387" w14:textId="28645A3B" w:rsidR="00FF343A" w:rsidRDefault="00FF343A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Влагопрочный картон </w:t>
      </w: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Water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-RCB дольше сохраняет прочность упаковки при прямом контакте с водой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. Упаковка из влагопрочного картона по сравнению с обычным картоном аналогичных марок обладает более высокими прочностными характеристиками во влажном состоянии. Значительно дольше сохраняет свою целостность и внешний вид при окружающей влажности 70-95%.</w:t>
      </w:r>
    </w:p>
    <w:p w14:paraId="2CE65231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21C27DE1" w14:textId="77777777" w:rsidR="00FF343A" w:rsidRPr="00215EC8" w:rsidRDefault="00FF343A" w:rsidP="00CA6990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Упаковка из влагопрочного гофрокартона марки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Water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>-RCB универсальна. Ее применение возможно для упаковки сухих, влажных и замороженных продуктов. Защитные свойства позволяют применять влагопрочный картон:</w:t>
      </w:r>
    </w:p>
    <w:p w14:paraId="3D63DE2E" w14:textId="77777777" w:rsidR="00FF343A" w:rsidRPr="00215EC8" w:rsidRDefault="00FF343A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Для упаковки свежих фруктов и овощей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;</w:t>
      </w:r>
    </w:p>
    <w:p w14:paraId="3B4F6274" w14:textId="77777777" w:rsidR="00FF343A" w:rsidRPr="00215EC8" w:rsidRDefault="00FF343A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В качестве тарной упаковки для охлажденной и замороженной продукции (колбасные изделия, молочная продукция, мясная и рыбная «заморозка»)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;</w:t>
      </w:r>
    </w:p>
    <w:p w14:paraId="6F80CA83" w14:textId="77777777" w:rsidR="00FF343A" w:rsidRPr="00215EC8" w:rsidRDefault="00FF343A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При прямом контакте с водой, в условиях повышенной влажности, хранении в неотапливаемых, открытых складах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;</w:t>
      </w:r>
    </w:p>
    <w:p w14:paraId="3AE603A5" w14:textId="56F4B744" w:rsidR="00FF343A" w:rsidRDefault="00FF343A" w:rsidP="00CA6990">
      <w:pPr>
        <w:numPr>
          <w:ilvl w:val="0"/>
          <w:numId w:val="46"/>
        </w:numPr>
        <w:tabs>
          <w:tab w:val="clear" w:pos="720"/>
        </w:tabs>
        <w:spacing w:before="120"/>
        <w:ind w:left="426" w:hanging="284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При длительных динамических нагрузках.</w:t>
      </w:r>
    </w:p>
    <w:p w14:paraId="052798E1" w14:textId="77777777" w:rsidR="00F5264A" w:rsidRDefault="00F5264A" w:rsidP="00F5264A">
      <w:pPr>
        <w:ind w:left="142"/>
        <w:rPr>
          <w:rFonts w:ascii="Arial" w:hAnsi="Arial" w:cs="Arial"/>
          <w:sz w:val="23"/>
          <w:szCs w:val="23"/>
          <w:shd w:val="clear" w:color="auto" w:fill="FFFFFF"/>
        </w:rPr>
      </w:pPr>
    </w:p>
    <w:p w14:paraId="491C43C0" w14:textId="025E88A0" w:rsidR="00CA6990" w:rsidRPr="00215EC8" w:rsidRDefault="00F5264A" w:rsidP="00F5264A">
      <w:pPr>
        <w:spacing w:before="120" w:after="120"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pict w14:anchorId="7276C29B">
          <v:shape id="_x0000_i1045" type="#_x0000_t75" style="width:318pt;height:201pt">
            <v:imagedata r:id="rId15" o:title="" croptop="6505f" cropbottom="4819f" cropleft="4605f" cropright="3543f"/>
          </v:shape>
        </w:pict>
      </w:r>
    </w:p>
    <w:p w14:paraId="252694C1" w14:textId="3EF9FF21" w:rsidR="00FF343A" w:rsidRDefault="00FF343A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Жиростойкий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картон </w:t>
      </w: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Oil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-RCB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непроницаем для жиров и масел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. Экспериментально доказано, что упаковка из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жиростойкого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картона выдерживает воздействие масла и влаги до 10 дней. Эффект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жиростойкости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достигается за счёт введения в картон специальных защитных добавок. В результате поры, характерные для обычной бумаги, становятся непроницаемыми для жиров и масел.</w:t>
      </w:r>
    </w:p>
    <w:p w14:paraId="17BD5D99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54257259" w14:textId="56BC6A6E" w:rsidR="00FF343A" w:rsidRDefault="00FF343A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lastRenderedPageBreak/>
        <w:t>Жиростойкий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картон во многих случаях заменяет картон, ламинированный полиэтиленом, но в отличие от последнего, является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мономатериалом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и легко поддается вторичной переработке.</w:t>
      </w:r>
    </w:p>
    <w:p w14:paraId="154BF27A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3BA0B00D" w14:textId="1DA1F71B" w:rsidR="00FF343A" w:rsidRDefault="00FF343A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Защитные свойства позволяют применять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жиростойкий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картон:</w:t>
      </w:r>
    </w:p>
    <w:p w14:paraId="1E8EB5E5" w14:textId="77777777" w:rsidR="00FF343A" w:rsidRPr="00215EC8" w:rsidRDefault="00FF343A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В качестве обертки для продуктов с низким содержанием жира и высоким содержанием воды (упаковка сырого мяса, сырой рыбы, упаковка для замороженной рыбы)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;</w:t>
      </w:r>
    </w:p>
    <w:p w14:paraId="63E4DD7E" w14:textId="77777777" w:rsidR="00FF343A" w:rsidRPr="00215EC8" w:rsidRDefault="00FF343A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Для упаковки для твёрдых продуктов с высоким содержанием жира (масло, твёрдые растительные и синтетические жиры, мясные и колбасные изделия, твёрдые сыры, выпечные и кондитерские изделия, жирные продукты быстрого употребления, жареные и печёные продукты)</w:t>
      </w:r>
      <w:r w:rsidR="00FC7C41" w:rsidRPr="00215EC8">
        <w:rPr>
          <w:rFonts w:ascii="Arial" w:hAnsi="Arial" w:cs="Arial"/>
          <w:sz w:val="23"/>
          <w:szCs w:val="23"/>
          <w:shd w:val="clear" w:color="auto" w:fill="FFFFFF"/>
        </w:rPr>
        <w:t>;</w:t>
      </w:r>
    </w:p>
    <w:p w14:paraId="5E1219AA" w14:textId="539A7797" w:rsidR="00FF343A" w:rsidRDefault="00FF343A" w:rsidP="00F5264A">
      <w:pPr>
        <w:numPr>
          <w:ilvl w:val="0"/>
          <w:numId w:val="46"/>
        </w:numPr>
        <w:tabs>
          <w:tab w:val="clear" w:pos="720"/>
        </w:tabs>
        <w:spacing w:before="120"/>
        <w:ind w:left="426" w:hanging="284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При длительных динамических нагрузках.</w:t>
      </w:r>
    </w:p>
    <w:p w14:paraId="67EAB29F" w14:textId="77777777" w:rsidR="00F5264A" w:rsidRDefault="00F5264A" w:rsidP="00F5264A">
      <w:pPr>
        <w:ind w:left="425"/>
        <w:rPr>
          <w:rFonts w:ascii="Arial" w:hAnsi="Arial" w:cs="Arial"/>
          <w:sz w:val="23"/>
          <w:szCs w:val="23"/>
          <w:shd w:val="clear" w:color="auto" w:fill="FFFFFF"/>
        </w:rPr>
      </w:pPr>
    </w:p>
    <w:p w14:paraId="0493DB84" w14:textId="093A1EB1" w:rsidR="00F5264A" w:rsidRPr="00215EC8" w:rsidRDefault="00F5264A" w:rsidP="00F5264A">
      <w:pPr>
        <w:spacing w:before="120" w:after="120"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pict w14:anchorId="31BED132">
          <v:shape id="_x0000_i1055" type="#_x0000_t75" style="width:317.25pt;height:211.5pt">
            <v:imagedata r:id="rId16" o:title=""/>
          </v:shape>
        </w:pict>
      </w:r>
    </w:p>
    <w:p w14:paraId="776F885D" w14:textId="52419A85" w:rsidR="00FF343A" w:rsidRDefault="00FC7C41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Огнестойкий картон 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  <w:lang w:val="en-US"/>
        </w:rPr>
        <w:t>F</w:t>
      </w: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ire</w:t>
      </w:r>
      <w:proofErr w:type="spellEnd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— 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  <w:lang w:val="en-US"/>
        </w:rPr>
        <w:t>RCB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не поддерживает горение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. При воздействии открытого огня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Fire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-RCB не разгорается, а лишь частично обугливается. Благодаря этому упаковка из огнестойкого гофрокартона способна защитить практически любое содержимое. При изготовлении строительных материалов картон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Fire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>-RCB является негорючим составляющим.</w:t>
      </w:r>
    </w:p>
    <w:p w14:paraId="39D1C2EC" w14:textId="77777777" w:rsidR="00CA6990" w:rsidRPr="00215EC8" w:rsidRDefault="00CA6990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0CCF506C" w14:textId="77777777" w:rsidR="00FC7C41" w:rsidRPr="00215EC8" w:rsidRDefault="00FC7C41" w:rsidP="00EE737D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Защитные свойства позволяют применять огнестойкий картон:</w:t>
      </w:r>
    </w:p>
    <w:p w14:paraId="084D03CC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Для изготовления мебели, облицовочных плит, перегородок и т.п.;</w:t>
      </w:r>
    </w:p>
    <w:p w14:paraId="0D97644E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В качестве тарной упаковки для легковоспламеняющихся продуктов (масел, красок,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горючесмазочных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материалов);</w:t>
      </w:r>
    </w:p>
    <w:p w14:paraId="03EFCAD9" w14:textId="799C0C19" w:rsidR="00F5264A" w:rsidRDefault="00FC7C41" w:rsidP="00CA6990">
      <w:pPr>
        <w:numPr>
          <w:ilvl w:val="0"/>
          <w:numId w:val="46"/>
        </w:numPr>
        <w:tabs>
          <w:tab w:val="clear" w:pos="720"/>
        </w:tabs>
        <w:spacing w:before="120"/>
        <w:ind w:left="426" w:hanging="284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Для материалов длительного хранения (архивов, документов).</w:t>
      </w:r>
    </w:p>
    <w:p w14:paraId="244BEAD2" w14:textId="73D3FCF4" w:rsidR="00CA6990" w:rsidRDefault="00F5264A" w:rsidP="00F5264A">
      <w:pPr>
        <w:spacing w:before="120"/>
        <w:ind w:left="142"/>
        <w:jc w:val="center"/>
      </w:pPr>
      <w:r>
        <w:rPr>
          <w:rFonts w:ascii="Arial" w:hAnsi="Arial" w:cs="Arial"/>
          <w:sz w:val="23"/>
          <w:szCs w:val="23"/>
          <w:shd w:val="clear" w:color="auto" w:fill="FFFFFF"/>
        </w:rPr>
        <w:br w:type="page"/>
      </w:r>
      <w:r>
        <w:lastRenderedPageBreak/>
        <w:pict w14:anchorId="77F20C07">
          <v:shape id="_x0000_i1063" type="#_x0000_t75" style="width:333pt;height:122.25pt">
            <v:imagedata r:id="rId17" o:title="" croptop="15363f" cropbottom="15907f"/>
          </v:shape>
        </w:pict>
      </w:r>
    </w:p>
    <w:p w14:paraId="3F7BBD03" w14:textId="77777777" w:rsidR="00F5264A" w:rsidRPr="00215EC8" w:rsidRDefault="00F5264A" w:rsidP="00F5264A">
      <w:pPr>
        <w:jc w:val="center"/>
        <w:rPr>
          <w:rFonts w:ascii="Arial" w:hAnsi="Arial" w:cs="Arial"/>
          <w:sz w:val="23"/>
          <w:szCs w:val="23"/>
          <w:shd w:val="clear" w:color="auto" w:fill="FFFFFF"/>
        </w:rPr>
      </w:pPr>
    </w:p>
    <w:p w14:paraId="21459763" w14:textId="77777777" w:rsidR="00FC7C41" w:rsidRPr="00215EC8" w:rsidRDefault="00FC7C41" w:rsidP="00F5264A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proofErr w:type="spellStart"/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Лигносульфонат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представляет собой химическое соединение, образующееся в результате сульфатной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делигнификации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древесины. Обладает высокой поверхностной активностью. ПЦБК предлагает жидкий и порошкообразный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лигносульфонат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14:paraId="05CD7F6B" w14:textId="39D4D50E" w:rsidR="00E644A2" w:rsidRPr="00215EC8" w:rsidRDefault="00E644A2" w:rsidP="00F5264A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379DE62B" w14:textId="77777777" w:rsidR="00FC7C41" w:rsidRPr="00215EC8" w:rsidRDefault="00FC7C41" w:rsidP="00F5264A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Продукт используется в разных отраслях промышленности, в том числе:</w:t>
      </w:r>
    </w:p>
    <w:p w14:paraId="3F93BF3C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для изготовления цемента и бетона (для разжижения сырьевой смеси и в виде добавки-пластификатора при создании цементных и бетонных растворов);</w:t>
      </w:r>
    </w:p>
    <w:p w14:paraId="221C42CE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при производстве строительных материалов (кирпича, гипсокартона, ДСП, фанеры, керамзита);</w:t>
      </w:r>
    </w:p>
    <w:p w14:paraId="313BA2CB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при производстве черных и цветных металлов;</w:t>
      </w:r>
    </w:p>
    <w:p w14:paraId="57E103EF" w14:textId="77777777" w:rsidR="00FC7C41" w:rsidRPr="00215EC8" w:rsidRDefault="00FC7C41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в нефтеперерабатывающей, </w:t>
      </w:r>
      <w:proofErr w:type="spellStart"/>
      <w:r w:rsidRPr="00215EC8">
        <w:rPr>
          <w:rFonts w:ascii="Arial" w:hAnsi="Arial" w:cs="Arial"/>
          <w:sz w:val="23"/>
          <w:szCs w:val="23"/>
          <w:shd w:val="clear" w:color="auto" w:fill="FFFFFF"/>
        </w:rPr>
        <w:t>нефте</w:t>
      </w:r>
      <w:proofErr w:type="spellEnd"/>
      <w:r w:rsidRPr="00215EC8">
        <w:rPr>
          <w:rFonts w:ascii="Arial" w:hAnsi="Arial" w:cs="Arial"/>
          <w:sz w:val="23"/>
          <w:szCs w:val="23"/>
          <w:shd w:val="clear" w:color="auto" w:fill="FFFFFF"/>
        </w:rPr>
        <w:t>-, горнодобывающей и химический промышленности, а также при производстве технического углерода.</w:t>
      </w:r>
    </w:p>
    <w:p w14:paraId="6E60DEE2" w14:textId="77777777" w:rsidR="001D037A" w:rsidRDefault="001D037A" w:rsidP="001D037A">
      <w:pPr>
        <w:spacing w:before="120"/>
        <w:contextualSpacing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</w:p>
    <w:p w14:paraId="155375FF" w14:textId="77777777" w:rsidR="001D037A" w:rsidRDefault="00FC7C41" w:rsidP="001D037A">
      <w:pPr>
        <w:contextualSpacing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История развития</w:t>
      </w:r>
    </w:p>
    <w:p w14:paraId="3DE26EB6" w14:textId="77777777" w:rsidR="00F75CE5" w:rsidRPr="00215EC8" w:rsidRDefault="00F75CE5" w:rsidP="001D037A">
      <w:pPr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29 апреля 1959 года на Пермском целлюлозно-бумажном комбинате была выработана первая партия бумажной массы. С тех пор именно этот день считается днем рождения предприятия. В 1968 году начинается производство бумаги и картона, а в 1970 году берет начало производство гофропродукции.</w:t>
      </w:r>
    </w:p>
    <w:p w14:paraId="32BE0300" w14:textId="77777777" w:rsidR="00F75CE5" w:rsidRDefault="00F75CE5" w:rsidP="00F5264A">
      <w:pPr>
        <w:spacing w:before="120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Сегодня Группа предприятий «ПЦБК» — это крупнейшая в России интегрированная группа промышленных предприятий, обеспечивающая весь производственный цикл: от переработки сырья и производства полуфабриката до выпуска и реализации готовой продукции.</w:t>
      </w:r>
    </w:p>
    <w:p w14:paraId="3E85EA65" w14:textId="77777777" w:rsidR="001D037A" w:rsidRPr="00215EC8" w:rsidRDefault="001D037A" w:rsidP="00F5264A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327E04E7" w14:textId="2A45B61F" w:rsidR="001D037A" w:rsidRDefault="003B0806" w:rsidP="001D037A">
      <w:pPr>
        <w:spacing w:before="120"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География деятельности</w:t>
      </w:r>
    </w:p>
    <w:p w14:paraId="278ECE16" w14:textId="78045DC9" w:rsidR="00E13343" w:rsidRDefault="003B0806" w:rsidP="001D037A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Главные производственные площадки предприятия расположены в Пермском крае: г. Перми, а также на берегу реки Чусовой и в г. Добрянка.</w:t>
      </w:r>
      <w:r w:rsidR="00E13343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Продукция компании реализуется как на территории России, так и поставляется в другие страны (в основном – страны СНГ).</w:t>
      </w:r>
    </w:p>
    <w:p w14:paraId="2C84F65D" w14:textId="77777777" w:rsidR="001D037A" w:rsidRPr="00215EC8" w:rsidRDefault="001D037A" w:rsidP="001D037A">
      <w:pPr>
        <w:spacing w:before="120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03EC157F" w14:textId="77777777" w:rsidR="001D037A" w:rsidRDefault="00E13343" w:rsidP="001D037A">
      <w:pPr>
        <w:spacing w:before="120"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>Информация о сотрудничестве</w:t>
      </w:r>
    </w:p>
    <w:p w14:paraId="13015619" w14:textId="77777777" w:rsidR="009C1D9F" w:rsidRDefault="009C1D9F" w:rsidP="001D037A">
      <w:pPr>
        <w:spacing w:before="120"/>
        <w:contextualSpacing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Группа предприятий «ПЦБК» входит в ТОП-10 крупнейших производителей тарного картона и гофроупаковки. </w:t>
      </w:r>
      <w:r w:rsidR="00E13343" w:rsidRPr="00215EC8">
        <w:rPr>
          <w:rFonts w:ascii="Arial" w:hAnsi="Arial" w:cs="Arial"/>
          <w:sz w:val="23"/>
          <w:szCs w:val="23"/>
          <w:shd w:val="clear" w:color="auto" w:fill="FFFFFF"/>
        </w:rPr>
        <w:t>ПЦБК работает с предприятиями пищевой, мебельной, химической, фармацевтической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промышленности и других отраслей</w:t>
      </w:r>
      <w:r w:rsidR="00E13343" w:rsidRPr="00215EC8">
        <w:rPr>
          <w:rFonts w:ascii="Arial" w:hAnsi="Arial" w:cs="Arial"/>
          <w:sz w:val="23"/>
          <w:szCs w:val="23"/>
          <w:shd w:val="clear" w:color="auto" w:fill="FFFFFF"/>
        </w:rPr>
        <w:t>.</w:t>
      </w: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</w:t>
      </w:r>
    </w:p>
    <w:p w14:paraId="3550AFF6" w14:textId="77777777" w:rsidR="001D037A" w:rsidRPr="00215EC8" w:rsidRDefault="001D037A" w:rsidP="001D037A">
      <w:pPr>
        <w:spacing w:before="120"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</w:p>
    <w:p w14:paraId="737B30A7" w14:textId="77777777" w:rsidR="00F75CE5" w:rsidRPr="00215EC8" w:rsidRDefault="009C1D9F" w:rsidP="001D037A">
      <w:pPr>
        <w:spacing w:before="120"/>
        <w:contextualSpacing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b/>
          <w:bCs/>
          <w:sz w:val="23"/>
          <w:szCs w:val="23"/>
          <w:shd w:val="clear" w:color="auto" w:fill="FFFFFF"/>
        </w:rPr>
        <w:lastRenderedPageBreak/>
        <w:t xml:space="preserve">Стратегия развития. Ключевые направления деятельности компании до 2030 г.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С целью снижения негативного воздействия на окружающую среду, а также в соответствии с глобальными Целями устойчивого развития Организации Объединенных Наций, приоритетными направлениями работы нашей компании являются:</w:t>
      </w:r>
    </w:p>
    <w:p w14:paraId="58067106" w14:textId="77777777" w:rsidR="009C1D9F" w:rsidRPr="00215EC8" w:rsidRDefault="00BE1C35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Рациональное</w:t>
      </w:r>
      <w:r w:rsidR="009C1D9F"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215EC8">
        <w:rPr>
          <w:rFonts w:ascii="Arial" w:hAnsi="Arial" w:cs="Arial"/>
          <w:sz w:val="23"/>
          <w:szCs w:val="23"/>
          <w:shd w:val="clear" w:color="auto" w:fill="FFFFFF"/>
        </w:rPr>
        <w:t>использование лесов.</w:t>
      </w:r>
    </w:p>
    <w:p w14:paraId="0A2AE4D9" w14:textId="77777777" w:rsidR="009C1D9F" w:rsidRPr="00215EC8" w:rsidRDefault="009C1D9F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 xml:space="preserve">Увеличение объема переработки </w:t>
      </w:r>
      <w:r w:rsidR="00BE1C35" w:rsidRPr="00215EC8">
        <w:rPr>
          <w:rFonts w:ascii="Arial" w:hAnsi="Arial" w:cs="Arial"/>
          <w:sz w:val="23"/>
          <w:szCs w:val="23"/>
          <w:shd w:val="clear" w:color="auto" w:fill="FFFFFF"/>
        </w:rPr>
        <w:t>вторичных ресурсов.</w:t>
      </w:r>
    </w:p>
    <w:p w14:paraId="2A9A215D" w14:textId="77777777" w:rsidR="009C1D9F" w:rsidRPr="00215EC8" w:rsidRDefault="00BE1C35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Развитие потенциала сотрудников и их благополучия.</w:t>
      </w:r>
    </w:p>
    <w:p w14:paraId="75FEC007" w14:textId="77777777" w:rsidR="00C40EF0" w:rsidRPr="00215EC8" w:rsidRDefault="00BE1C35" w:rsidP="00CA6990">
      <w:pPr>
        <w:numPr>
          <w:ilvl w:val="0"/>
          <w:numId w:val="46"/>
        </w:numPr>
        <w:tabs>
          <w:tab w:val="clear" w:pos="720"/>
        </w:tabs>
        <w:spacing w:before="120" w:after="120"/>
        <w:ind w:left="426" w:hanging="284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15EC8">
        <w:rPr>
          <w:rFonts w:ascii="Arial" w:hAnsi="Arial" w:cs="Arial"/>
          <w:sz w:val="23"/>
          <w:szCs w:val="23"/>
          <w:shd w:val="clear" w:color="auto" w:fill="FFFFFF"/>
        </w:rPr>
        <w:t>Эффективное производство.</w:t>
      </w:r>
    </w:p>
    <w:sectPr w:rsidR="00C40EF0" w:rsidRPr="00215EC8" w:rsidSect="00B82095">
      <w:headerReference w:type="default" r:id="rId18"/>
      <w:footerReference w:type="even" r:id="rId19"/>
      <w:footerReference w:type="default" r:id="rId20"/>
      <w:pgSz w:w="11906" w:h="16838"/>
      <w:pgMar w:top="1134" w:right="850" w:bottom="1134" w:left="1701" w:header="284" w:footer="4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B1DC7" w14:textId="77777777" w:rsidR="00F71601" w:rsidRDefault="00F71601">
      <w:r>
        <w:separator/>
      </w:r>
    </w:p>
  </w:endnote>
  <w:endnote w:type="continuationSeparator" w:id="0">
    <w:p w14:paraId="5DB61B81" w14:textId="77777777" w:rsidR="00F71601" w:rsidRDefault="00F7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C3AAA" w14:textId="77777777" w:rsidR="001D037A" w:rsidRDefault="000226F2" w:rsidP="000C3A7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D037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4A37A5A" w14:textId="77777777" w:rsidR="001D037A" w:rsidRDefault="001D037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8DAB7" w14:textId="77777777" w:rsidR="001D037A" w:rsidRPr="00671AAA" w:rsidRDefault="000226F2" w:rsidP="00E72F93">
    <w:pPr>
      <w:pStyle w:val="a3"/>
      <w:framePr w:w="291" w:wrap="around" w:vAnchor="text" w:hAnchor="margin" w:x="4111" w:y="1"/>
      <w:jc w:val="center"/>
      <w:rPr>
        <w:rStyle w:val="a4"/>
        <w:rFonts w:ascii="Tahoma" w:hAnsi="Tahoma" w:cs="Tahoma"/>
        <w:b/>
        <w:color w:val="595959"/>
        <w:sz w:val="20"/>
        <w:szCs w:val="20"/>
      </w:rPr>
    </w:pPr>
    <w:r w:rsidRPr="00671AAA">
      <w:rPr>
        <w:rStyle w:val="a4"/>
        <w:rFonts w:ascii="Tahoma" w:hAnsi="Tahoma" w:cs="Tahoma"/>
        <w:b/>
        <w:color w:val="595959"/>
        <w:sz w:val="20"/>
        <w:szCs w:val="20"/>
      </w:rPr>
      <w:fldChar w:fldCharType="begin"/>
    </w:r>
    <w:r w:rsidR="001D037A" w:rsidRPr="00671AAA">
      <w:rPr>
        <w:rStyle w:val="a4"/>
        <w:rFonts w:ascii="Tahoma" w:hAnsi="Tahoma" w:cs="Tahoma"/>
        <w:b/>
        <w:color w:val="595959"/>
        <w:sz w:val="20"/>
        <w:szCs w:val="20"/>
      </w:rPr>
      <w:instrText xml:space="preserve">PAGE  </w:instrText>
    </w:r>
    <w:r w:rsidRPr="00671AAA">
      <w:rPr>
        <w:rStyle w:val="a4"/>
        <w:rFonts w:ascii="Tahoma" w:hAnsi="Tahoma" w:cs="Tahoma"/>
        <w:b/>
        <w:color w:val="595959"/>
        <w:sz w:val="20"/>
        <w:szCs w:val="20"/>
      </w:rPr>
      <w:fldChar w:fldCharType="separate"/>
    </w:r>
    <w:r w:rsidR="00EA4E79">
      <w:rPr>
        <w:rStyle w:val="a4"/>
        <w:rFonts w:ascii="Tahoma" w:hAnsi="Tahoma" w:cs="Tahoma"/>
        <w:b/>
        <w:noProof/>
        <w:color w:val="595959"/>
        <w:sz w:val="20"/>
        <w:szCs w:val="20"/>
      </w:rPr>
      <w:t>1</w:t>
    </w:r>
    <w:r w:rsidRPr="00671AAA">
      <w:rPr>
        <w:rStyle w:val="a4"/>
        <w:rFonts w:ascii="Tahoma" w:hAnsi="Tahoma" w:cs="Tahoma"/>
        <w:b/>
        <w:color w:val="595959"/>
        <w:sz w:val="20"/>
        <w:szCs w:val="20"/>
      </w:rPr>
      <w:fldChar w:fldCharType="end"/>
    </w:r>
  </w:p>
  <w:p w14:paraId="4F6B87C1" w14:textId="58D025B3" w:rsidR="001D037A" w:rsidRPr="00671AAA" w:rsidRDefault="00F71601" w:rsidP="006D5AD3">
    <w:pPr>
      <w:pStyle w:val="a3"/>
      <w:tabs>
        <w:tab w:val="clear" w:pos="4677"/>
        <w:tab w:val="clear" w:pos="9355"/>
        <w:tab w:val="left" w:pos="2325"/>
      </w:tabs>
      <w:ind w:left="-851"/>
      <w:rPr>
        <w:rFonts w:ascii="Tahoma" w:hAnsi="Tahoma" w:cs="Tahoma"/>
        <w:color w:val="404040"/>
        <w:sz w:val="20"/>
        <w:szCs w:val="20"/>
      </w:rPr>
    </w:pPr>
    <w:r>
      <w:rPr>
        <w:rFonts w:ascii="Arial" w:hAnsi="Arial" w:cs="Arial"/>
        <w:noProof/>
        <w:color w:val="404040"/>
        <w:sz w:val="22"/>
        <w:szCs w:val="22"/>
      </w:rPr>
      <w:pict w14:anchorId="32DD3F2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22in;margin-top:-23.7pt;width:30647.5pt;height:2.5pt;flip:y;z-index:2" o:connectortype="straight" strokecolor="gray" strokeweight="2.25pt">
          <v:shadow type="perspective" color="#622423" opacity=".5" offset="1pt" offset2="-1pt"/>
        </v:shape>
      </w:pict>
    </w:r>
    <w:r w:rsidR="001D037A" w:rsidRPr="00671AAA">
      <w:rPr>
        <w:rFonts w:ascii="Tahoma" w:hAnsi="Tahoma" w:cs="Tahoma"/>
        <w:color w:val="404040"/>
        <w:sz w:val="20"/>
        <w:szCs w:val="20"/>
        <w:lang w:val="en-US"/>
      </w:rPr>
      <w:t>www</w:t>
    </w:r>
    <w:r w:rsidR="001D037A" w:rsidRPr="00671AAA">
      <w:rPr>
        <w:rFonts w:ascii="Tahoma" w:hAnsi="Tahoma" w:cs="Tahoma"/>
        <w:color w:val="404040"/>
        <w:sz w:val="20"/>
        <w:szCs w:val="20"/>
      </w:rPr>
      <w:t>.</w:t>
    </w:r>
    <w:proofErr w:type="spellStart"/>
    <w:r w:rsidR="001D037A" w:rsidRPr="00671AAA">
      <w:rPr>
        <w:rFonts w:ascii="Tahoma" w:hAnsi="Tahoma" w:cs="Tahoma"/>
        <w:color w:val="404040"/>
        <w:sz w:val="20"/>
        <w:szCs w:val="20"/>
        <w:lang w:val="en-US"/>
      </w:rPr>
      <w:t>pcbk</w:t>
    </w:r>
    <w:proofErr w:type="spellEnd"/>
    <w:r w:rsidR="001D037A" w:rsidRPr="00671AAA">
      <w:rPr>
        <w:rFonts w:ascii="Tahoma" w:hAnsi="Tahoma" w:cs="Tahoma"/>
        <w:color w:val="404040"/>
        <w:sz w:val="20"/>
        <w:szCs w:val="20"/>
      </w:rPr>
      <w:t>.</w:t>
    </w:r>
    <w:proofErr w:type="spellStart"/>
    <w:r w:rsidR="001D037A" w:rsidRPr="00671AAA">
      <w:rPr>
        <w:rFonts w:ascii="Tahoma" w:hAnsi="Tahoma" w:cs="Tahoma"/>
        <w:color w:val="404040"/>
        <w:sz w:val="20"/>
        <w:szCs w:val="20"/>
        <w:lang w:val="en-US"/>
      </w:rPr>
      <w:t>ru</w:t>
    </w:r>
    <w:proofErr w:type="spellEnd"/>
    <w:r w:rsidR="001D037A" w:rsidRPr="00671AAA">
      <w:rPr>
        <w:rFonts w:ascii="Tahoma" w:hAnsi="Tahoma" w:cs="Tahoma"/>
        <w:color w:val="404040"/>
        <w:sz w:val="20"/>
        <w:szCs w:val="20"/>
      </w:rPr>
      <w:t xml:space="preserve">                                                                                                                        </w:t>
    </w:r>
    <w:r w:rsidR="00F5264A">
      <w:rPr>
        <w:rFonts w:ascii="Tahoma" w:hAnsi="Tahoma" w:cs="Tahoma"/>
        <w:color w:val="404040"/>
        <w:sz w:val="20"/>
        <w:szCs w:val="20"/>
      </w:rPr>
      <w:t>Апрель</w:t>
    </w:r>
    <w:r w:rsidR="001D037A" w:rsidRPr="00671AAA">
      <w:rPr>
        <w:rFonts w:ascii="Tahoma" w:hAnsi="Tahoma" w:cs="Tahoma"/>
        <w:color w:val="404040"/>
        <w:sz w:val="20"/>
        <w:szCs w:val="20"/>
      </w:rPr>
      <w:t xml:space="preserve"> 20</w:t>
    </w:r>
    <w:r w:rsidR="001D037A">
      <w:rPr>
        <w:rFonts w:ascii="Tahoma" w:hAnsi="Tahoma" w:cs="Tahoma"/>
        <w:color w:val="404040"/>
        <w:sz w:val="20"/>
        <w:szCs w:val="20"/>
      </w:rPr>
      <w:t>21</w:t>
    </w:r>
    <w:r w:rsidR="001D037A" w:rsidRPr="00B82095">
      <w:rPr>
        <w:rFonts w:ascii="Tahoma" w:hAnsi="Tahoma" w:cs="Tahoma"/>
        <w:color w:val="404040"/>
        <w:sz w:val="20"/>
        <w:szCs w:val="20"/>
      </w:rPr>
      <w:t xml:space="preserve"> </w:t>
    </w:r>
    <w:r w:rsidR="001D037A" w:rsidRPr="00671AAA">
      <w:rPr>
        <w:rFonts w:ascii="Tahoma" w:hAnsi="Tahoma" w:cs="Tahoma"/>
        <w:color w:val="404040"/>
        <w:sz w:val="20"/>
        <w:szCs w:val="20"/>
      </w:rPr>
      <w:t xml:space="preserve">г.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86D60" w14:textId="77777777" w:rsidR="00F71601" w:rsidRDefault="00F71601">
      <w:r>
        <w:separator/>
      </w:r>
    </w:p>
  </w:footnote>
  <w:footnote w:type="continuationSeparator" w:id="0">
    <w:p w14:paraId="4F1F4C45" w14:textId="77777777" w:rsidR="00F71601" w:rsidRDefault="00F7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-1026" w:type="dxa"/>
      <w:tblLook w:val="04A0" w:firstRow="1" w:lastRow="0" w:firstColumn="1" w:lastColumn="0" w:noHBand="0" w:noVBand="1"/>
    </w:tblPr>
    <w:tblGrid>
      <w:gridCol w:w="4678"/>
      <w:gridCol w:w="5812"/>
    </w:tblGrid>
    <w:tr w:rsidR="001D037A" w:rsidRPr="00AA3EBC" w14:paraId="0AF6176B" w14:textId="77777777" w:rsidTr="00AA3EBC">
      <w:tc>
        <w:tcPr>
          <w:tcW w:w="4678" w:type="dxa"/>
          <w:shd w:val="clear" w:color="auto" w:fill="auto"/>
        </w:tcPr>
        <w:p w14:paraId="0398FDCC" w14:textId="77777777" w:rsidR="001D037A" w:rsidRPr="00AA3EBC" w:rsidRDefault="00F71601" w:rsidP="00AA3EBC">
          <w:pPr>
            <w:pStyle w:val="a8"/>
            <w:tabs>
              <w:tab w:val="clear" w:pos="4677"/>
              <w:tab w:val="clear" w:pos="9355"/>
              <w:tab w:val="center" w:pos="7517"/>
            </w:tabs>
            <w:rPr>
              <w:rFonts w:ascii="Tahoma" w:hAnsi="Tahoma" w:cs="Tahoma"/>
              <w:color w:val="404040"/>
            </w:rPr>
          </w:pPr>
          <w:r>
            <w:rPr>
              <w:rFonts w:ascii="Tahoma" w:hAnsi="Tahoma" w:cs="Tahoma"/>
              <w:color w:val="404040"/>
            </w:rPr>
            <w:pict w14:anchorId="728B98D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87.5pt;height:57pt">
                <v:imagedata r:id="rId1" o:title="Лого"/>
              </v:shape>
            </w:pict>
          </w:r>
        </w:p>
      </w:tc>
      <w:tc>
        <w:tcPr>
          <w:tcW w:w="5812" w:type="dxa"/>
          <w:shd w:val="clear" w:color="auto" w:fill="auto"/>
        </w:tcPr>
        <w:p w14:paraId="1F4D1AEB" w14:textId="77777777" w:rsidR="001D037A" w:rsidRPr="00AA3EBC" w:rsidRDefault="001D037A" w:rsidP="00AA3EBC">
          <w:pPr>
            <w:pStyle w:val="a8"/>
            <w:tabs>
              <w:tab w:val="clear" w:pos="4677"/>
              <w:tab w:val="clear" w:pos="9355"/>
              <w:tab w:val="center" w:pos="7517"/>
            </w:tabs>
            <w:jc w:val="right"/>
            <w:rPr>
              <w:rFonts w:ascii="Tahoma" w:hAnsi="Tahoma" w:cs="Tahoma"/>
              <w:color w:val="404040"/>
            </w:rPr>
          </w:pPr>
        </w:p>
        <w:p w14:paraId="6C0E741C" w14:textId="77777777" w:rsidR="001D037A" w:rsidRPr="00AA3EBC" w:rsidRDefault="001D037A" w:rsidP="00AA3EBC">
          <w:pPr>
            <w:pStyle w:val="a8"/>
            <w:tabs>
              <w:tab w:val="clear" w:pos="4677"/>
              <w:tab w:val="clear" w:pos="9355"/>
              <w:tab w:val="center" w:pos="7517"/>
            </w:tabs>
            <w:jc w:val="right"/>
            <w:rPr>
              <w:rFonts w:ascii="Tahoma" w:hAnsi="Tahoma" w:cs="Tahoma"/>
              <w:color w:val="404040"/>
            </w:rPr>
          </w:pPr>
          <w:r w:rsidRPr="00AA3EBC">
            <w:rPr>
              <w:rFonts w:ascii="Tahoma" w:hAnsi="Tahoma" w:cs="Tahoma"/>
              <w:color w:val="404040"/>
            </w:rPr>
            <w:t>Департамент маркетинга</w:t>
          </w:r>
        </w:p>
        <w:p w14:paraId="01894A5A" w14:textId="77777777" w:rsidR="001D037A" w:rsidRPr="00AA3EBC" w:rsidRDefault="001D037A" w:rsidP="00AA3EBC">
          <w:pPr>
            <w:pStyle w:val="a8"/>
            <w:tabs>
              <w:tab w:val="clear" w:pos="4677"/>
              <w:tab w:val="clear" w:pos="9355"/>
              <w:tab w:val="center" w:pos="7517"/>
            </w:tabs>
            <w:jc w:val="right"/>
            <w:rPr>
              <w:rFonts w:ascii="Tahoma" w:hAnsi="Tahoma" w:cs="Tahoma"/>
              <w:color w:val="404040"/>
            </w:rPr>
          </w:pPr>
          <w:r w:rsidRPr="00AA3EBC">
            <w:rPr>
              <w:rFonts w:ascii="Tahoma" w:hAnsi="Tahoma" w:cs="Tahoma"/>
              <w:color w:val="404040"/>
            </w:rPr>
            <w:t>+7 (342) 235-75-45</w:t>
          </w:r>
        </w:p>
      </w:tc>
    </w:tr>
  </w:tbl>
  <w:p w14:paraId="1DED2A9B" w14:textId="77777777" w:rsidR="001D037A" w:rsidRPr="00217936" w:rsidRDefault="001D037A" w:rsidP="00A32AE6">
    <w:pPr>
      <w:pStyle w:val="a8"/>
      <w:tabs>
        <w:tab w:val="clear" w:pos="4677"/>
        <w:tab w:val="clear" w:pos="9355"/>
        <w:tab w:val="center" w:pos="7517"/>
      </w:tabs>
      <w:jc w:val="right"/>
      <w:rPr>
        <w:rFonts w:ascii="Tahoma" w:hAnsi="Tahoma" w:cs="Tahoma"/>
        <w:color w:val="16316F"/>
      </w:rPr>
    </w:pPr>
  </w:p>
  <w:p w14:paraId="2E884D45" w14:textId="77777777" w:rsidR="001D037A" w:rsidRPr="00513D11" w:rsidRDefault="00F71601" w:rsidP="00F503C3">
    <w:pPr>
      <w:pStyle w:val="a8"/>
      <w:tabs>
        <w:tab w:val="clear" w:pos="4677"/>
        <w:tab w:val="clear" w:pos="9355"/>
        <w:tab w:val="center" w:pos="7517"/>
      </w:tabs>
      <w:rPr>
        <w:rFonts w:ascii="Arial" w:hAnsi="Arial" w:cs="Arial"/>
        <w:b/>
        <w:color w:val="FFFEFF"/>
        <w:sz w:val="22"/>
        <w:szCs w:val="22"/>
      </w:rPr>
    </w:pPr>
    <w:r>
      <w:rPr>
        <w:rFonts w:ascii="Tahoma" w:hAnsi="Tahoma" w:cs="Tahoma"/>
        <w:noProof/>
        <w:color w:val="404040"/>
      </w:rPr>
      <w:pict w14:anchorId="707425D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-132.4pt;margin-top:1.5pt;width:33940.5pt;height:2.55pt;z-index:1" o:connectortype="straight" strokecolor="gray" strokeweight="2.25pt">
          <v:shadow type="perspective" color="#622423" opacity=".5" offset="1pt" offset2="-1p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A2C73"/>
    <w:multiLevelType w:val="hybridMultilevel"/>
    <w:tmpl w:val="7D3E33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BD7AAE"/>
    <w:multiLevelType w:val="hybridMultilevel"/>
    <w:tmpl w:val="56DE0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8E6"/>
    <w:multiLevelType w:val="multilevel"/>
    <w:tmpl w:val="AFB6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1C0C1D"/>
    <w:multiLevelType w:val="hybridMultilevel"/>
    <w:tmpl w:val="C81EBAC6"/>
    <w:lvl w:ilvl="0" w:tplc="0419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D186D"/>
    <w:multiLevelType w:val="hybridMultilevel"/>
    <w:tmpl w:val="27AC4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A05BA"/>
    <w:multiLevelType w:val="hybridMultilevel"/>
    <w:tmpl w:val="D70EC7E0"/>
    <w:lvl w:ilvl="0" w:tplc="E760D804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644933"/>
    <w:multiLevelType w:val="hybridMultilevel"/>
    <w:tmpl w:val="D12C19D2"/>
    <w:lvl w:ilvl="0" w:tplc="EFC04758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3834AFB"/>
    <w:multiLevelType w:val="hybridMultilevel"/>
    <w:tmpl w:val="711CA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C91C6B"/>
    <w:multiLevelType w:val="hybridMultilevel"/>
    <w:tmpl w:val="BA862C9A"/>
    <w:lvl w:ilvl="0" w:tplc="0C044C2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17FE207E"/>
    <w:multiLevelType w:val="multilevel"/>
    <w:tmpl w:val="74A8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882294"/>
    <w:multiLevelType w:val="hybridMultilevel"/>
    <w:tmpl w:val="F0E89F84"/>
    <w:lvl w:ilvl="0" w:tplc="BC8CC6D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57391"/>
    <w:multiLevelType w:val="hybridMultilevel"/>
    <w:tmpl w:val="C74A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E25AC"/>
    <w:multiLevelType w:val="multilevel"/>
    <w:tmpl w:val="FE18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DB459B"/>
    <w:multiLevelType w:val="hybridMultilevel"/>
    <w:tmpl w:val="139A37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3236D2"/>
    <w:multiLevelType w:val="hybridMultilevel"/>
    <w:tmpl w:val="85408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96088E"/>
    <w:multiLevelType w:val="hybridMultilevel"/>
    <w:tmpl w:val="B76C28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236D9A"/>
    <w:multiLevelType w:val="hybridMultilevel"/>
    <w:tmpl w:val="DAF8EA0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49577B"/>
    <w:multiLevelType w:val="hybridMultilevel"/>
    <w:tmpl w:val="AED0CEB8"/>
    <w:lvl w:ilvl="0" w:tplc="E9808FE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28E403D"/>
    <w:multiLevelType w:val="multilevel"/>
    <w:tmpl w:val="4BA6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C670B49"/>
    <w:multiLevelType w:val="multilevel"/>
    <w:tmpl w:val="2CAE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F50DC5"/>
    <w:multiLevelType w:val="hybridMultilevel"/>
    <w:tmpl w:val="D17AF3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16487B"/>
    <w:multiLevelType w:val="hybridMultilevel"/>
    <w:tmpl w:val="8F74F9B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0F1EC9"/>
    <w:multiLevelType w:val="hybridMultilevel"/>
    <w:tmpl w:val="85BE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C7B28"/>
    <w:multiLevelType w:val="multilevel"/>
    <w:tmpl w:val="19CC3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2320B5"/>
    <w:multiLevelType w:val="hybridMultilevel"/>
    <w:tmpl w:val="D1261980"/>
    <w:lvl w:ilvl="0" w:tplc="4AF28DE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A7B20BF"/>
    <w:multiLevelType w:val="multilevel"/>
    <w:tmpl w:val="EDC8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7E0A22"/>
    <w:multiLevelType w:val="hybridMultilevel"/>
    <w:tmpl w:val="26E47E9C"/>
    <w:lvl w:ilvl="0" w:tplc="A13AD8E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CE06E4C"/>
    <w:multiLevelType w:val="hybridMultilevel"/>
    <w:tmpl w:val="75EC6568"/>
    <w:lvl w:ilvl="0" w:tplc="041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8" w15:restartNumberingAfterBreak="0">
    <w:nsid w:val="4ECF14E4"/>
    <w:multiLevelType w:val="multilevel"/>
    <w:tmpl w:val="8F74F9BE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0827E6"/>
    <w:multiLevelType w:val="hybridMultilevel"/>
    <w:tmpl w:val="AD5E72E4"/>
    <w:lvl w:ilvl="0" w:tplc="7D0809BC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bCs w:val="0"/>
      </w:rPr>
    </w:lvl>
    <w:lvl w:ilvl="1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508F4A43"/>
    <w:multiLevelType w:val="hybridMultilevel"/>
    <w:tmpl w:val="813651FA"/>
    <w:lvl w:ilvl="0" w:tplc="9808D398">
      <w:start w:val="1"/>
      <w:numFmt w:val="bullet"/>
      <w:lvlText w:val=""/>
      <w:lvlJc w:val="left"/>
      <w:pPr>
        <w:ind w:left="285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 w15:restartNumberingAfterBreak="0">
    <w:nsid w:val="567A5ABF"/>
    <w:multiLevelType w:val="hybridMultilevel"/>
    <w:tmpl w:val="270A0220"/>
    <w:lvl w:ilvl="0" w:tplc="23B41A22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2E7F56"/>
    <w:multiLevelType w:val="hybridMultilevel"/>
    <w:tmpl w:val="A7722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A082DE7"/>
    <w:multiLevelType w:val="hybridMultilevel"/>
    <w:tmpl w:val="5E320230"/>
    <w:lvl w:ilvl="0" w:tplc="E9808FE8">
      <w:start w:val="1"/>
      <w:numFmt w:val="russianLower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5FFB789F"/>
    <w:multiLevelType w:val="hybridMultilevel"/>
    <w:tmpl w:val="5FFE2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F6FDD"/>
    <w:multiLevelType w:val="multilevel"/>
    <w:tmpl w:val="61F6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55303A"/>
    <w:multiLevelType w:val="hybridMultilevel"/>
    <w:tmpl w:val="B7F4A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D5CBF"/>
    <w:multiLevelType w:val="hybridMultilevel"/>
    <w:tmpl w:val="AB206920"/>
    <w:lvl w:ilvl="0" w:tplc="E9808FE8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60E46EB"/>
    <w:multiLevelType w:val="hybridMultilevel"/>
    <w:tmpl w:val="1A0EDA94"/>
    <w:lvl w:ilvl="0" w:tplc="E760D804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65A3D40"/>
    <w:multiLevelType w:val="hybridMultilevel"/>
    <w:tmpl w:val="8D464E14"/>
    <w:lvl w:ilvl="0" w:tplc="C5C22D3A">
      <w:start w:val="2014"/>
      <w:numFmt w:val="bullet"/>
      <w:lvlText w:val=""/>
      <w:lvlJc w:val="left"/>
      <w:pPr>
        <w:ind w:left="1069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6EA3EAA"/>
    <w:multiLevelType w:val="hybridMultilevel"/>
    <w:tmpl w:val="97CA8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71D73D8"/>
    <w:multiLevelType w:val="hybridMultilevel"/>
    <w:tmpl w:val="568E105A"/>
    <w:lvl w:ilvl="0" w:tplc="55DA0F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9DC4B21"/>
    <w:multiLevelType w:val="hybridMultilevel"/>
    <w:tmpl w:val="9DC625B2"/>
    <w:lvl w:ilvl="0" w:tplc="94226C6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BCE5A39"/>
    <w:multiLevelType w:val="hybridMultilevel"/>
    <w:tmpl w:val="A4468ABA"/>
    <w:lvl w:ilvl="0" w:tplc="9808D398">
      <w:start w:val="1"/>
      <w:numFmt w:val="bullet"/>
      <w:lvlText w:val="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FE30530"/>
    <w:multiLevelType w:val="hybridMultilevel"/>
    <w:tmpl w:val="34F4FFEE"/>
    <w:lvl w:ilvl="0" w:tplc="DE8AD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21"/>
  </w:num>
  <w:num w:numId="4">
    <w:abstractNumId w:val="28"/>
  </w:num>
  <w:num w:numId="5">
    <w:abstractNumId w:val="16"/>
  </w:num>
  <w:num w:numId="6">
    <w:abstractNumId w:val="15"/>
  </w:num>
  <w:num w:numId="7">
    <w:abstractNumId w:val="38"/>
  </w:num>
  <w:num w:numId="8">
    <w:abstractNumId w:val="5"/>
  </w:num>
  <w:num w:numId="9">
    <w:abstractNumId w:val="36"/>
  </w:num>
  <w:num w:numId="10">
    <w:abstractNumId w:val="27"/>
  </w:num>
  <w:num w:numId="11">
    <w:abstractNumId w:val="11"/>
  </w:num>
  <w:num w:numId="12">
    <w:abstractNumId w:val="7"/>
  </w:num>
  <w:num w:numId="13">
    <w:abstractNumId w:val="40"/>
  </w:num>
  <w:num w:numId="14">
    <w:abstractNumId w:val="24"/>
  </w:num>
  <w:num w:numId="15">
    <w:abstractNumId w:val="43"/>
  </w:num>
  <w:num w:numId="16">
    <w:abstractNumId w:val="6"/>
  </w:num>
  <w:num w:numId="17">
    <w:abstractNumId w:val="30"/>
  </w:num>
  <w:num w:numId="18">
    <w:abstractNumId w:val="2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0"/>
  </w:num>
  <w:num w:numId="22">
    <w:abstractNumId w:val="20"/>
  </w:num>
  <w:num w:numId="23">
    <w:abstractNumId w:val="1"/>
  </w:num>
  <w:num w:numId="24">
    <w:abstractNumId w:val="44"/>
  </w:num>
  <w:num w:numId="25">
    <w:abstractNumId w:val="12"/>
  </w:num>
  <w:num w:numId="26">
    <w:abstractNumId w:val="2"/>
  </w:num>
  <w:num w:numId="27">
    <w:abstractNumId w:val="19"/>
  </w:num>
  <w:num w:numId="28">
    <w:abstractNumId w:val="18"/>
  </w:num>
  <w:num w:numId="29">
    <w:abstractNumId w:val="26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37"/>
  </w:num>
  <w:num w:numId="39">
    <w:abstractNumId w:val="4"/>
  </w:num>
  <w:num w:numId="40">
    <w:abstractNumId w:val="33"/>
  </w:num>
  <w:num w:numId="41">
    <w:abstractNumId w:val="17"/>
  </w:num>
  <w:num w:numId="42">
    <w:abstractNumId w:val="32"/>
  </w:num>
  <w:num w:numId="43">
    <w:abstractNumId w:val="29"/>
  </w:num>
  <w:num w:numId="44">
    <w:abstractNumId w:val="8"/>
  </w:num>
  <w:num w:numId="45">
    <w:abstractNumId w:val="35"/>
  </w:num>
  <w:num w:numId="46">
    <w:abstractNumId w:val="2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59">
      <o:colormru v:ext="edit" colors="#16316f"/>
    </o:shapedefaults>
    <o:shapelayout v:ext="edit">
      <o:idmap v:ext="edit" data="2"/>
      <o:rules v:ext="edit">
        <o:r id="V:Rule1" type="connector" idref="#_x0000_s2057"/>
        <o:r id="V:Rule2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3A7D"/>
    <w:rsid w:val="00002839"/>
    <w:rsid w:val="00002AF0"/>
    <w:rsid w:val="00004FAC"/>
    <w:rsid w:val="000051D0"/>
    <w:rsid w:val="00005E50"/>
    <w:rsid w:val="0000701E"/>
    <w:rsid w:val="000116AB"/>
    <w:rsid w:val="00013890"/>
    <w:rsid w:val="0001580E"/>
    <w:rsid w:val="00017473"/>
    <w:rsid w:val="000226F2"/>
    <w:rsid w:val="00024931"/>
    <w:rsid w:val="000249F5"/>
    <w:rsid w:val="000267FE"/>
    <w:rsid w:val="00026A69"/>
    <w:rsid w:val="0003299D"/>
    <w:rsid w:val="00034072"/>
    <w:rsid w:val="000355B3"/>
    <w:rsid w:val="00041934"/>
    <w:rsid w:val="00041C28"/>
    <w:rsid w:val="0004432A"/>
    <w:rsid w:val="00044FD0"/>
    <w:rsid w:val="00045A99"/>
    <w:rsid w:val="0005054A"/>
    <w:rsid w:val="00050760"/>
    <w:rsid w:val="00051C91"/>
    <w:rsid w:val="00057C09"/>
    <w:rsid w:val="000620D0"/>
    <w:rsid w:val="0006351F"/>
    <w:rsid w:val="00065A7D"/>
    <w:rsid w:val="000707AF"/>
    <w:rsid w:val="00071580"/>
    <w:rsid w:val="00073298"/>
    <w:rsid w:val="000734D2"/>
    <w:rsid w:val="000762DF"/>
    <w:rsid w:val="00082AE5"/>
    <w:rsid w:val="00082DB6"/>
    <w:rsid w:val="00084F9C"/>
    <w:rsid w:val="00086135"/>
    <w:rsid w:val="000903D0"/>
    <w:rsid w:val="000924DC"/>
    <w:rsid w:val="00093D13"/>
    <w:rsid w:val="000959A2"/>
    <w:rsid w:val="00097D6A"/>
    <w:rsid w:val="000A1E74"/>
    <w:rsid w:val="000A7014"/>
    <w:rsid w:val="000A763E"/>
    <w:rsid w:val="000A7B17"/>
    <w:rsid w:val="000B42BC"/>
    <w:rsid w:val="000B45FC"/>
    <w:rsid w:val="000B5F14"/>
    <w:rsid w:val="000C0701"/>
    <w:rsid w:val="000C3A7D"/>
    <w:rsid w:val="000D21B5"/>
    <w:rsid w:val="000D272A"/>
    <w:rsid w:val="000D54FF"/>
    <w:rsid w:val="000E11AF"/>
    <w:rsid w:val="000E121D"/>
    <w:rsid w:val="000F3CCA"/>
    <w:rsid w:val="000F7B7D"/>
    <w:rsid w:val="00102FA2"/>
    <w:rsid w:val="001030BB"/>
    <w:rsid w:val="001132F4"/>
    <w:rsid w:val="001216AD"/>
    <w:rsid w:val="001310E2"/>
    <w:rsid w:val="001341E0"/>
    <w:rsid w:val="00140F9F"/>
    <w:rsid w:val="00141FB8"/>
    <w:rsid w:val="001446A7"/>
    <w:rsid w:val="00144C22"/>
    <w:rsid w:val="001509B0"/>
    <w:rsid w:val="00153C65"/>
    <w:rsid w:val="00156005"/>
    <w:rsid w:val="00156E4C"/>
    <w:rsid w:val="00160929"/>
    <w:rsid w:val="00164031"/>
    <w:rsid w:val="00165ED6"/>
    <w:rsid w:val="00166586"/>
    <w:rsid w:val="00170CAD"/>
    <w:rsid w:val="00170F6E"/>
    <w:rsid w:val="00173FB5"/>
    <w:rsid w:val="00175698"/>
    <w:rsid w:val="00175814"/>
    <w:rsid w:val="00175BD8"/>
    <w:rsid w:val="00177664"/>
    <w:rsid w:val="0018076D"/>
    <w:rsid w:val="00181B57"/>
    <w:rsid w:val="00183BE3"/>
    <w:rsid w:val="00186899"/>
    <w:rsid w:val="0019225F"/>
    <w:rsid w:val="00193ADD"/>
    <w:rsid w:val="001A284B"/>
    <w:rsid w:val="001A44FB"/>
    <w:rsid w:val="001A7E85"/>
    <w:rsid w:val="001B04DD"/>
    <w:rsid w:val="001C3C67"/>
    <w:rsid w:val="001C4250"/>
    <w:rsid w:val="001C4773"/>
    <w:rsid w:val="001C4839"/>
    <w:rsid w:val="001C7B5C"/>
    <w:rsid w:val="001D037A"/>
    <w:rsid w:val="001D102F"/>
    <w:rsid w:val="001D691F"/>
    <w:rsid w:val="001D728B"/>
    <w:rsid w:val="001E24CB"/>
    <w:rsid w:val="001E2A77"/>
    <w:rsid w:val="001E340D"/>
    <w:rsid w:val="001F251E"/>
    <w:rsid w:val="001F320B"/>
    <w:rsid w:val="001F4626"/>
    <w:rsid w:val="001F7BA4"/>
    <w:rsid w:val="002004D4"/>
    <w:rsid w:val="0020374F"/>
    <w:rsid w:val="00203AC2"/>
    <w:rsid w:val="002046D9"/>
    <w:rsid w:val="00206D07"/>
    <w:rsid w:val="002109A6"/>
    <w:rsid w:val="002112CE"/>
    <w:rsid w:val="00212327"/>
    <w:rsid w:val="00213F43"/>
    <w:rsid w:val="00215EC8"/>
    <w:rsid w:val="00217936"/>
    <w:rsid w:val="00224046"/>
    <w:rsid w:val="00224733"/>
    <w:rsid w:val="002265F8"/>
    <w:rsid w:val="002276CB"/>
    <w:rsid w:val="00230953"/>
    <w:rsid w:val="002346EA"/>
    <w:rsid w:val="00246AFA"/>
    <w:rsid w:val="002474C0"/>
    <w:rsid w:val="00247ACA"/>
    <w:rsid w:val="002512A2"/>
    <w:rsid w:val="00252167"/>
    <w:rsid w:val="0025315C"/>
    <w:rsid w:val="00253F32"/>
    <w:rsid w:val="00256C92"/>
    <w:rsid w:val="002578B6"/>
    <w:rsid w:val="00260C7A"/>
    <w:rsid w:val="00263578"/>
    <w:rsid w:val="002655CF"/>
    <w:rsid w:val="0026713D"/>
    <w:rsid w:val="0026762F"/>
    <w:rsid w:val="002738E1"/>
    <w:rsid w:val="00277F1C"/>
    <w:rsid w:val="002819B9"/>
    <w:rsid w:val="00281B73"/>
    <w:rsid w:val="00282C5F"/>
    <w:rsid w:val="00283B02"/>
    <w:rsid w:val="0028491B"/>
    <w:rsid w:val="00285218"/>
    <w:rsid w:val="002924EA"/>
    <w:rsid w:val="002936CC"/>
    <w:rsid w:val="002A07BD"/>
    <w:rsid w:val="002A21B9"/>
    <w:rsid w:val="002A2442"/>
    <w:rsid w:val="002A3A36"/>
    <w:rsid w:val="002A6EF8"/>
    <w:rsid w:val="002B0BE5"/>
    <w:rsid w:val="002B28AA"/>
    <w:rsid w:val="002B3B28"/>
    <w:rsid w:val="002B4760"/>
    <w:rsid w:val="002B6A7A"/>
    <w:rsid w:val="002C1C0D"/>
    <w:rsid w:val="002C316F"/>
    <w:rsid w:val="002C5B5F"/>
    <w:rsid w:val="002D1BF8"/>
    <w:rsid w:val="002D312E"/>
    <w:rsid w:val="002D417D"/>
    <w:rsid w:val="002D551C"/>
    <w:rsid w:val="002D6AD1"/>
    <w:rsid w:val="002D741C"/>
    <w:rsid w:val="002D7FA7"/>
    <w:rsid w:val="002F276D"/>
    <w:rsid w:val="00307383"/>
    <w:rsid w:val="00313D78"/>
    <w:rsid w:val="00314BEC"/>
    <w:rsid w:val="00316DD9"/>
    <w:rsid w:val="00317A2F"/>
    <w:rsid w:val="00335508"/>
    <w:rsid w:val="003404BA"/>
    <w:rsid w:val="00340529"/>
    <w:rsid w:val="00341787"/>
    <w:rsid w:val="003460C4"/>
    <w:rsid w:val="00346D73"/>
    <w:rsid w:val="00351E15"/>
    <w:rsid w:val="003569A1"/>
    <w:rsid w:val="00360642"/>
    <w:rsid w:val="00363A85"/>
    <w:rsid w:val="0036702C"/>
    <w:rsid w:val="00367D47"/>
    <w:rsid w:val="003701BC"/>
    <w:rsid w:val="0037174D"/>
    <w:rsid w:val="003723E6"/>
    <w:rsid w:val="003738DC"/>
    <w:rsid w:val="00375DC6"/>
    <w:rsid w:val="00376F8A"/>
    <w:rsid w:val="003805D0"/>
    <w:rsid w:val="00383B79"/>
    <w:rsid w:val="003863B7"/>
    <w:rsid w:val="00390659"/>
    <w:rsid w:val="00391303"/>
    <w:rsid w:val="003915B7"/>
    <w:rsid w:val="00392F54"/>
    <w:rsid w:val="00395DDD"/>
    <w:rsid w:val="003966FE"/>
    <w:rsid w:val="003A2625"/>
    <w:rsid w:val="003A4D08"/>
    <w:rsid w:val="003B0806"/>
    <w:rsid w:val="003B3664"/>
    <w:rsid w:val="003B42A7"/>
    <w:rsid w:val="003B6416"/>
    <w:rsid w:val="003C10FD"/>
    <w:rsid w:val="003C49B4"/>
    <w:rsid w:val="003C6C15"/>
    <w:rsid w:val="003D0C7E"/>
    <w:rsid w:val="003D4B54"/>
    <w:rsid w:val="003E42D6"/>
    <w:rsid w:val="003E4E89"/>
    <w:rsid w:val="003E7BD8"/>
    <w:rsid w:val="003E7F51"/>
    <w:rsid w:val="003F1D58"/>
    <w:rsid w:val="003F22DC"/>
    <w:rsid w:val="003F2600"/>
    <w:rsid w:val="003F2C49"/>
    <w:rsid w:val="0040109B"/>
    <w:rsid w:val="004010AD"/>
    <w:rsid w:val="004015A2"/>
    <w:rsid w:val="004021E9"/>
    <w:rsid w:val="004062D9"/>
    <w:rsid w:val="00410115"/>
    <w:rsid w:val="0041388B"/>
    <w:rsid w:val="0041457C"/>
    <w:rsid w:val="0041677B"/>
    <w:rsid w:val="004167B6"/>
    <w:rsid w:val="00422779"/>
    <w:rsid w:val="0042294C"/>
    <w:rsid w:val="004314A0"/>
    <w:rsid w:val="00431FE3"/>
    <w:rsid w:val="00433D45"/>
    <w:rsid w:val="00434C2F"/>
    <w:rsid w:val="0043589C"/>
    <w:rsid w:val="00440233"/>
    <w:rsid w:val="004452A1"/>
    <w:rsid w:val="0044576D"/>
    <w:rsid w:val="004501CA"/>
    <w:rsid w:val="004522FE"/>
    <w:rsid w:val="00453F5D"/>
    <w:rsid w:val="0046337D"/>
    <w:rsid w:val="00465EDD"/>
    <w:rsid w:val="00466EE7"/>
    <w:rsid w:val="00474A5A"/>
    <w:rsid w:val="00477D20"/>
    <w:rsid w:val="004806B5"/>
    <w:rsid w:val="0048088A"/>
    <w:rsid w:val="004810CB"/>
    <w:rsid w:val="0048177F"/>
    <w:rsid w:val="0048372D"/>
    <w:rsid w:val="00490258"/>
    <w:rsid w:val="004926F4"/>
    <w:rsid w:val="00493114"/>
    <w:rsid w:val="004935FC"/>
    <w:rsid w:val="004949B5"/>
    <w:rsid w:val="00496FB9"/>
    <w:rsid w:val="004A3E76"/>
    <w:rsid w:val="004A4014"/>
    <w:rsid w:val="004A4682"/>
    <w:rsid w:val="004B2646"/>
    <w:rsid w:val="004B4DFA"/>
    <w:rsid w:val="004B7A8A"/>
    <w:rsid w:val="004C5209"/>
    <w:rsid w:val="004C5417"/>
    <w:rsid w:val="004C7B2F"/>
    <w:rsid w:val="004C7E4D"/>
    <w:rsid w:val="004D0C9E"/>
    <w:rsid w:val="004D4272"/>
    <w:rsid w:val="004D45AF"/>
    <w:rsid w:val="004D62EE"/>
    <w:rsid w:val="004E107B"/>
    <w:rsid w:val="004E2110"/>
    <w:rsid w:val="004E3ADF"/>
    <w:rsid w:val="004E5726"/>
    <w:rsid w:val="004F00F1"/>
    <w:rsid w:val="004F04B7"/>
    <w:rsid w:val="004F09AA"/>
    <w:rsid w:val="004F5016"/>
    <w:rsid w:val="004F67E8"/>
    <w:rsid w:val="004F6AFE"/>
    <w:rsid w:val="005006AC"/>
    <w:rsid w:val="00504618"/>
    <w:rsid w:val="005062B7"/>
    <w:rsid w:val="00506785"/>
    <w:rsid w:val="0051397E"/>
    <w:rsid w:val="00513D11"/>
    <w:rsid w:val="00516ACA"/>
    <w:rsid w:val="00521353"/>
    <w:rsid w:val="0052181B"/>
    <w:rsid w:val="00522A45"/>
    <w:rsid w:val="0052705D"/>
    <w:rsid w:val="00531CCC"/>
    <w:rsid w:val="00537877"/>
    <w:rsid w:val="00540B64"/>
    <w:rsid w:val="005416A1"/>
    <w:rsid w:val="00543814"/>
    <w:rsid w:val="00544993"/>
    <w:rsid w:val="005449D9"/>
    <w:rsid w:val="005507A4"/>
    <w:rsid w:val="005535FB"/>
    <w:rsid w:val="005563E8"/>
    <w:rsid w:val="00566535"/>
    <w:rsid w:val="00567DDC"/>
    <w:rsid w:val="00572871"/>
    <w:rsid w:val="00572E7A"/>
    <w:rsid w:val="00574865"/>
    <w:rsid w:val="00575568"/>
    <w:rsid w:val="00576A84"/>
    <w:rsid w:val="00586A14"/>
    <w:rsid w:val="00590A7C"/>
    <w:rsid w:val="00591C8F"/>
    <w:rsid w:val="00592026"/>
    <w:rsid w:val="00594680"/>
    <w:rsid w:val="00595653"/>
    <w:rsid w:val="0059684B"/>
    <w:rsid w:val="005970D3"/>
    <w:rsid w:val="005A0227"/>
    <w:rsid w:val="005A03DF"/>
    <w:rsid w:val="005A3E9A"/>
    <w:rsid w:val="005A45B8"/>
    <w:rsid w:val="005A4DB8"/>
    <w:rsid w:val="005A6C61"/>
    <w:rsid w:val="005B49DD"/>
    <w:rsid w:val="005B698D"/>
    <w:rsid w:val="005C0A78"/>
    <w:rsid w:val="005C1267"/>
    <w:rsid w:val="005C12A4"/>
    <w:rsid w:val="005C1A92"/>
    <w:rsid w:val="005C78D9"/>
    <w:rsid w:val="005D1DE7"/>
    <w:rsid w:val="005D2B2B"/>
    <w:rsid w:val="005D5CF4"/>
    <w:rsid w:val="005D65EC"/>
    <w:rsid w:val="005D6F49"/>
    <w:rsid w:val="005E21E7"/>
    <w:rsid w:val="005E2487"/>
    <w:rsid w:val="005E2EAE"/>
    <w:rsid w:val="005E4BBF"/>
    <w:rsid w:val="005E72EE"/>
    <w:rsid w:val="005E7944"/>
    <w:rsid w:val="005F3CF7"/>
    <w:rsid w:val="005F57BA"/>
    <w:rsid w:val="006018A4"/>
    <w:rsid w:val="00604A0A"/>
    <w:rsid w:val="00610F3B"/>
    <w:rsid w:val="00612630"/>
    <w:rsid w:val="00612BBF"/>
    <w:rsid w:val="00613343"/>
    <w:rsid w:val="006158FC"/>
    <w:rsid w:val="00617D38"/>
    <w:rsid w:val="006200D8"/>
    <w:rsid w:val="0062100C"/>
    <w:rsid w:val="00623E09"/>
    <w:rsid w:val="00624332"/>
    <w:rsid w:val="00624A88"/>
    <w:rsid w:val="00626300"/>
    <w:rsid w:val="00626664"/>
    <w:rsid w:val="00632433"/>
    <w:rsid w:val="00633143"/>
    <w:rsid w:val="00634A4F"/>
    <w:rsid w:val="006351E7"/>
    <w:rsid w:val="006358B6"/>
    <w:rsid w:val="00635D93"/>
    <w:rsid w:val="00640456"/>
    <w:rsid w:val="006408D9"/>
    <w:rsid w:val="0064201F"/>
    <w:rsid w:val="00642692"/>
    <w:rsid w:val="00645465"/>
    <w:rsid w:val="0064553F"/>
    <w:rsid w:val="00645784"/>
    <w:rsid w:val="00647E1F"/>
    <w:rsid w:val="00650703"/>
    <w:rsid w:val="0065111E"/>
    <w:rsid w:val="00660926"/>
    <w:rsid w:val="00662015"/>
    <w:rsid w:val="00664323"/>
    <w:rsid w:val="00671AAA"/>
    <w:rsid w:val="00675C47"/>
    <w:rsid w:val="00676BDD"/>
    <w:rsid w:val="00677789"/>
    <w:rsid w:val="00677853"/>
    <w:rsid w:val="00680FAE"/>
    <w:rsid w:val="006854A0"/>
    <w:rsid w:val="0069349D"/>
    <w:rsid w:val="00695362"/>
    <w:rsid w:val="006A0A5E"/>
    <w:rsid w:val="006B0537"/>
    <w:rsid w:val="006B4CF8"/>
    <w:rsid w:val="006C017D"/>
    <w:rsid w:val="006C2592"/>
    <w:rsid w:val="006C2B44"/>
    <w:rsid w:val="006C2F98"/>
    <w:rsid w:val="006C517C"/>
    <w:rsid w:val="006C5E38"/>
    <w:rsid w:val="006D46AB"/>
    <w:rsid w:val="006D4979"/>
    <w:rsid w:val="006D5AD3"/>
    <w:rsid w:val="006D650C"/>
    <w:rsid w:val="006E3407"/>
    <w:rsid w:val="006E414D"/>
    <w:rsid w:val="006E5912"/>
    <w:rsid w:val="006E6FFB"/>
    <w:rsid w:val="006F0408"/>
    <w:rsid w:val="006F1913"/>
    <w:rsid w:val="006F2A6B"/>
    <w:rsid w:val="006F5025"/>
    <w:rsid w:val="006F535E"/>
    <w:rsid w:val="007076C4"/>
    <w:rsid w:val="0071162D"/>
    <w:rsid w:val="007144CD"/>
    <w:rsid w:val="007221CA"/>
    <w:rsid w:val="007255BB"/>
    <w:rsid w:val="007255CA"/>
    <w:rsid w:val="007273F2"/>
    <w:rsid w:val="00731A7B"/>
    <w:rsid w:val="00743135"/>
    <w:rsid w:val="00743A14"/>
    <w:rsid w:val="0074459A"/>
    <w:rsid w:val="00746A5D"/>
    <w:rsid w:val="00752379"/>
    <w:rsid w:val="00752DE5"/>
    <w:rsid w:val="00753C1B"/>
    <w:rsid w:val="007545D5"/>
    <w:rsid w:val="007547E9"/>
    <w:rsid w:val="00756180"/>
    <w:rsid w:val="00760005"/>
    <w:rsid w:val="00761A83"/>
    <w:rsid w:val="00761C9B"/>
    <w:rsid w:val="00762D9D"/>
    <w:rsid w:val="007651D8"/>
    <w:rsid w:val="007652B5"/>
    <w:rsid w:val="00766012"/>
    <w:rsid w:val="0077058C"/>
    <w:rsid w:val="00774262"/>
    <w:rsid w:val="007743CA"/>
    <w:rsid w:val="00777503"/>
    <w:rsid w:val="00782410"/>
    <w:rsid w:val="00785B19"/>
    <w:rsid w:val="007923A2"/>
    <w:rsid w:val="00793704"/>
    <w:rsid w:val="00794F9F"/>
    <w:rsid w:val="007979E1"/>
    <w:rsid w:val="007A0C2E"/>
    <w:rsid w:val="007A3893"/>
    <w:rsid w:val="007A3BE4"/>
    <w:rsid w:val="007A5983"/>
    <w:rsid w:val="007A6104"/>
    <w:rsid w:val="007A73A5"/>
    <w:rsid w:val="007B2258"/>
    <w:rsid w:val="007B2AD9"/>
    <w:rsid w:val="007B4171"/>
    <w:rsid w:val="007B427F"/>
    <w:rsid w:val="007B4464"/>
    <w:rsid w:val="007B48C4"/>
    <w:rsid w:val="007B773C"/>
    <w:rsid w:val="007C2696"/>
    <w:rsid w:val="007C4354"/>
    <w:rsid w:val="007C6BD5"/>
    <w:rsid w:val="007D05AD"/>
    <w:rsid w:val="007D34EF"/>
    <w:rsid w:val="007D3AE4"/>
    <w:rsid w:val="007D7F5B"/>
    <w:rsid w:val="007E6D6F"/>
    <w:rsid w:val="007E7F9B"/>
    <w:rsid w:val="007F3CDA"/>
    <w:rsid w:val="00800343"/>
    <w:rsid w:val="00802417"/>
    <w:rsid w:val="00802474"/>
    <w:rsid w:val="008062AF"/>
    <w:rsid w:val="00807743"/>
    <w:rsid w:val="008276D1"/>
    <w:rsid w:val="00827F2C"/>
    <w:rsid w:val="00832312"/>
    <w:rsid w:val="00832CE3"/>
    <w:rsid w:val="00835B11"/>
    <w:rsid w:val="00840EBB"/>
    <w:rsid w:val="008418E7"/>
    <w:rsid w:val="00843810"/>
    <w:rsid w:val="008440D4"/>
    <w:rsid w:val="00845716"/>
    <w:rsid w:val="00847884"/>
    <w:rsid w:val="008508E5"/>
    <w:rsid w:val="0085267D"/>
    <w:rsid w:val="00853136"/>
    <w:rsid w:val="008536A1"/>
    <w:rsid w:val="00857EC8"/>
    <w:rsid w:val="008626C2"/>
    <w:rsid w:val="008657FE"/>
    <w:rsid w:val="008668E6"/>
    <w:rsid w:val="00873B0D"/>
    <w:rsid w:val="0087557E"/>
    <w:rsid w:val="00877282"/>
    <w:rsid w:val="00880A6B"/>
    <w:rsid w:val="0088527C"/>
    <w:rsid w:val="00885BEF"/>
    <w:rsid w:val="008903C6"/>
    <w:rsid w:val="00894430"/>
    <w:rsid w:val="00894C3F"/>
    <w:rsid w:val="00895942"/>
    <w:rsid w:val="00896275"/>
    <w:rsid w:val="00896455"/>
    <w:rsid w:val="008A00AC"/>
    <w:rsid w:val="008A4B64"/>
    <w:rsid w:val="008A7AC9"/>
    <w:rsid w:val="008B0831"/>
    <w:rsid w:val="008B47D2"/>
    <w:rsid w:val="008B5E05"/>
    <w:rsid w:val="008C10D3"/>
    <w:rsid w:val="008D263F"/>
    <w:rsid w:val="008E0871"/>
    <w:rsid w:val="008E4761"/>
    <w:rsid w:val="008E551B"/>
    <w:rsid w:val="008E5605"/>
    <w:rsid w:val="008E6490"/>
    <w:rsid w:val="008E650A"/>
    <w:rsid w:val="008E6DBA"/>
    <w:rsid w:val="008E759F"/>
    <w:rsid w:val="008F16F7"/>
    <w:rsid w:val="008F1E9A"/>
    <w:rsid w:val="008F2175"/>
    <w:rsid w:val="008F3097"/>
    <w:rsid w:val="008F48BA"/>
    <w:rsid w:val="008F70ED"/>
    <w:rsid w:val="0090143B"/>
    <w:rsid w:val="00906247"/>
    <w:rsid w:val="00910646"/>
    <w:rsid w:val="00911CA0"/>
    <w:rsid w:val="00912328"/>
    <w:rsid w:val="0091311F"/>
    <w:rsid w:val="00914050"/>
    <w:rsid w:val="009142F6"/>
    <w:rsid w:val="00923941"/>
    <w:rsid w:val="009248B0"/>
    <w:rsid w:val="00924A25"/>
    <w:rsid w:val="00926CDB"/>
    <w:rsid w:val="00926D15"/>
    <w:rsid w:val="009278E2"/>
    <w:rsid w:val="00935464"/>
    <w:rsid w:val="00936B6A"/>
    <w:rsid w:val="00941372"/>
    <w:rsid w:val="00942FDE"/>
    <w:rsid w:val="009460E4"/>
    <w:rsid w:val="009474B5"/>
    <w:rsid w:val="009502FA"/>
    <w:rsid w:val="00950710"/>
    <w:rsid w:val="00951C52"/>
    <w:rsid w:val="00952783"/>
    <w:rsid w:val="009565B5"/>
    <w:rsid w:val="00960992"/>
    <w:rsid w:val="00960AC0"/>
    <w:rsid w:val="00961458"/>
    <w:rsid w:val="00961AE9"/>
    <w:rsid w:val="00964119"/>
    <w:rsid w:val="0096560C"/>
    <w:rsid w:val="009668D6"/>
    <w:rsid w:val="00972818"/>
    <w:rsid w:val="009746AE"/>
    <w:rsid w:val="00976481"/>
    <w:rsid w:val="009817D7"/>
    <w:rsid w:val="00987F15"/>
    <w:rsid w:val="00991D0D"/>
    <w:rsid w:val="00994406"/>
    <w:rsid w:val="009A1171"/>
    <w:rsid w:val="009A1AAF"/>
    <w:rsid w:val="009A26F7"/>
    <w:rsid w:val="009A3A32"/>
    <w:rsid w:val="009B5688"/>
    <w:rsid w:val="009C1D9F"/>
    <w:rsid w:val="009C34C9"/>
    <w:rsid w:val="009C6115"/>
    <w:rsid w:val="009D5948"/>
    <w:rsid w:val="009D5B8F"/>
    <w:rsid w:val="009D6AFD"/>
    <w:rsid w:val="009D6E76"/>
    <w:rsid w:val="009E3A2C"/>
    <w:rsid w:val="009F1E5D"/>
    <w:rsid w:val="009F4302"/>
    <w:rsid w:val="009F6028"/>
    <w:rsid w:val="009F6898"/>
    <w:rsid w:val="009F786E"/>
    <w:rsid w:val="00A03294"/>
    <w:rsid w:val="00A04B34"/>
    <w:rsid w:val="00A13956"/>
    <w:rsid w:val="00A15D3C"/>
    <w:rsid w:val="00A20036"/>
    <w:rsid w:val="00A211FE"/>
    <w:rsid w:val="00A2241A"/>
    <w:rsid w:val="00A22508"/>
    <w:rsid w:val="00A2253D"/>
    <w:rsid w:val="00A26704"/>
    <w:rsid w:val="00A26B8E"/>
    <w:rsid w:val="00A311FC"/>
    <w:rsid w:val="00A32AE6"/>
    <w:rsid w:val="00A35139"/>
    <w:rsid w:val="00A36BAE"/>
    <w:rsid w:val="00A408D8"/>
    <w:rsid w:val="00A419E0"/>
    <w:rsid w:val="00A432B6"/>
    <w:rsid w:val="00A468AF"/>
    <w:rsid w:val="00A478AF"/>
    <w:rsid w:val="00A53713"/>
    <w:rsid w:val="00A5643E"/>
    <w:rsid w:val="00A565C8"/>
    <w:rsid w:val="00A63B43"/>
    <w:rsid w:val="00A72B70"/>
    <w:rsid w:val="00A7430A"/>
    <w:rsid w:val="00A76E02"/>
    <w:rsid w:val="00A77362"/>
    <w:rsid w:val="00A81677"/>
    <w:rsid w:val="00A821BB"/>
    <w:rsid w:val="00A825B8"/>
    <w:rsid w:val="00A843DD"/>
    <w:rsid w:val="00A86295"/>
    <w:rsid w:val="00A906D3"/>
    <w:rsid w:val="00A94613"/>
    <w:rsid w:val="00A94EBB"/>
    <w:rsid w:val="00A97376"/>
    <w:rsid w:val="00AA3EBC"/>
    <w:rsid w:val="00AA6E9A"/>
    <w:rsid w:val="00AA6F09"/>
    <w:rsid w:val="00AB0563"/>
    <w:rsid w:val="00AB15D6"/>
    <w:rsid w:val="00AB32E0"/>
    <w:rsid w:val="00AC1A62"/>
    <w:rsid w:val="00AD0C91"/>
    <w:rsid w:val="00AD14FF"/>
    <w:rsid w:val="00AD19FB"/>
    <w:rsid w:val="00AD3716"/>
    <w:rsid w:val="00AD429E"/>
    <w:rsid w:val="00AD4E10"/>
    <w:rsid w:val="00AD56EC"/>
    <w:rsid w:val="00AD7FAE"/>
    <w:rsid w:val="00AE03F8"/>
    <w:rsid w:val="00AE0C30"/>
    <w:rsid w:val="00AE32E4"/>
    <w:rsid w:val="00AE3B41"/>
    <w:rsid w:val="00AF035F"/>
    <w:rsid w:val="00AF66FE"/>
    <w:rsid w:val="00AF6FEB"/>
    <w:rsid w:val="00AF7B45"/>
    <w:rsid w:val="00B02561"/>
    <w:rsid w:val="00B07E3B"/>
    <w:rsid w:val="00B16FA3"/>
    <w:rsid w:val="00B17E29"/>
    <w:rsid w:val="00B2131E"/>
    <w:rsid w:val="00B22B06"/>
    <w:rsid w:val="00B234FD"/>
    <w:rsid w:val="00B2373C"/>
    <w:rsid w:val="00B23927"/>
    <w:rsid w:val="00B23A7D"/>
    <w:rsid w:val="00B41CAA"/>
    <w:rsid w:val="00B41DE9"/>
    <w:rsid w:val="00B43EC8"/>
    <w:rsid w:val="00B466C0"/>
    <w:rsid w:val="00B50343"/>
    <w:rsid w:val="00B538D7"/>
    <w:rsid w:val="00B5423E"/>
    <w:rsid w:val="00B55F01"/>
    <w:rsid w:val="00B56A0F"/>
    <w:rsid w:val="00B57AA2"/>
    <w:rsid w:val="00B57FD3"/>
    <w:rsid w:val="00B6114C"/>
    <w:rsid w:val="00B64EF3"/>
    <w:rsid w:val="00B67352"/>
    <w:rsid w:val="00B67F53"/>
    <w:rsid w:val="00B7707D"/>
    <w:rsid w:val="00B82095"/>
    <w:rsid w:val="00B843BA"/>
    <w:rsid w:val="00B87E63"/>
    <w:rsid w:val="00B90213"/>
    <w:rsid w:val="00B96629"/>
    <w:rsid w:val="00B96759"/>
    <w:rsid w:val="00B967F3"/>
    <w:rsid w:val="00BA1C1D"/>
    <w:rsid w:val="00BA5CE8"/>
    <w:rsid w:val="00BB0D70"/>
    <w:rsid w:val="00BB120C"/>
    <w:rsid w:val="00BB1B41"/>
    <w:rsid w:val="00BB4CB2"/>
    <w:rsid w:val="00BC3A58"/>
    <w:rsid w:val="00BC6D94"/>
    <w:rsid w:val="00BC746F"/>
    <w:rsid w:val="00BD144F"/>
    <w:rsid w:val="00BD288A"/>
    <w:rsid w:val="00BD31B4"/>
    <w:rsid w:val="00BD3E29"/>
    <w:rsid w:val="00BE0C33"/>
    <w:rsid w:val="00BE1C35"/>
    <w:rsid w:val="00BE420B"/>
    <w:rsid w:val="00BE4884"/>
    <w:rsid w:val="00BE50D4"/>
    <w:rsid w:val="00BF0F0C"/>
    <w:rsid w:val="00BF7546"/>
    <w:rsid w:val="00C00799"/>
    <w:rsid w:val="00C009B1"/>
    <w:rsid w:val="00C035F5"/>
    <w:rsid w:val="00C134D1"/>
    <w:rsid w:val="00C20A39"/>
    <w:rsid w:val="00C21287"/>
    <w:rsid w:val="00C3080D"/>
    <w:rsid w:val="00C32D53"/>
    <w:rsid w:val="00C33078"/>
    <w:rsid w:val="00C34237"/>
    <w:rsid w:val="00C3431B"/>
    <w:rsid w:val="00C34D12"/>
    <w:rsid w:val="00C365F7"/>
    <w:rsid w:val="00C40EF0"/>
    <w:rsid w:val="00C41096"/>
    <w:rsid w:val="00C438A5"/>
    <w:rsid w:val="00C439A0"/>
    <w:rsid w:val="00C4412C"/>
    <w:rsid w:val="00C47A1B"/>
    <w:rsid w:val="00C5024C"/>
    <w:rsid w:val="00C51885"/>
    <w:rsid w:val="00C57259"/>
    <w:rsid w:val="00C65302"/>
    <w:rsid w:val="00C67632"/>
    <w:rsid w:val="00C67CFE"/>
    <w:rsid w:val="00C710E8"/>
    <w:rsid w:val="00C71C20"/>
    <w:rsid w:val="00C746FE"/>
    <w:rsid w:val="00C81F5B"/>
    <w:rsid w:val="00C86477"/>
    <w:rsid w:val="00C864AE"/>
    <w:rsid w:val="00C91521"/>
    <w:rsid w:val="00C93462"/>
    <w:rsid w:val="00C93BA0"/>
    <w:rsid w:val="00CA3A87"/>
    <w:rsid w:val="00CA6990"/>
    <w:rsid w:val="00CA7E78"/>
    <w:rsid w:val="00CB07B3"/>
    <w:rsid w:val="00CB3123"/>
    <w:rsid w:val="00CB3C7F"/>
    <w:rsid w:val="00CB4930"/>
    <w:rsid w:val="00CB5941"/>
    <w:rsid w:val="00CB7323"/>
    <w:rsid w:val="00CC21B2"/>
    <w:rsid w:val="00CC48AD"/>
    <w:rsid w:val="00CD3F7A"/>
    <w:rsid w:val="00CD5A1E"/>
    <w:rsid w:val="00CD5DC9"/>
    <w:rsid w:val="00CD6C48"/>
    <w:rsid w:val="00CE1AC4"/>
    <w:rsid w:val="00CE507B"/>
    <w:rsid w:val="00CF0D6B"/>
    <w:rsid w:val="00CF27FA"/>
    <w:rsid w:val="00CF2E34"/>
    <w:rsid w:val="00CF38D0"/>
    <w:rsid w:val="00CF5C28"/>
    <w:rsid w:val="00CF5FFF"/>
    <w:rsid w:val="00D031E9"/>
    <w:rsid w:val="00D04F54"/>
    <w:rsid w:val="00D06962"/>
    <w:rsid w:val="00D15BDE"/>
    <w:rsid w:val="00D165B4"/>
    <w:rsid w:val="00D21D3D"/>
    <w:rsid w:val="00D24003"/>
    <w:rsid w:val="00D256AD"/>
    <w:rsid w:val="00D26277"/>
    <w:rsid w:val="00D27E64"/>
    <w:rsid w:val="00D300B3"/>
    <w:rsid w:val="00D305EB"/>
    <w:rsid w:val="00D32379"/>
    <w:rsid w:val="00D330A2"/>
    <w:rsid w:val="00D34C33"/>
    <w:rsid w:val="00D4031B"/>
    <w:rsid w:val="00D46035"/>
    <w:rsid w:val="00D46441"/>
    <w:rsid w:val="00D47472"/>
    <w:rsid w:val="00D47B40"/>
    <w:rsid w:val="00D51015"/>
    <w:rsid w:val="00D601D2"/>
    <w:rsid w:val="00D60C40"/>
    <w:rsid w:val="00D60CAE"/>
    <w:rsid w:val="00D63EAF"/>
    <w:rsid w:val="00D651B2"/>
    <w:rsid w:val="00D65EE0"/>
    <w:rsid w:val="00D66CEE"/>
    <w:rsid w:val="00D67ABB"/>
    <w:rsid w:val="00D727EC"/>
    <w:rsid w:val="00D72CAE"/>
    <w:rsid w:val="00D74C98"/>
    <w:rsid w:val="00D77E3A"/>
    <w:rsid w:val="00D81915"/>
    <w:rsid w:val="00D84033"/>
    <w:rsid w:val="00D84AA0"/>
    <w:rsid w:val="00D84E47"/>
    <w:rsid w:val="00D852B0"/>
    <w:rsid w:val="00D85A83"/>
    <w:rsid w:val="00D92DDB"/>
    <w:rsid w:val="00D9767B"/>
    <w:rsid w:val="00DA4664"/>
    <w:rsid w:val="00DA5C8E"/>
    <w:rsid w:val="00DB357E"/>
    <w:rsid w:val="00DB3899"/>
    <w:rsid w:val="00DB77C0"/>
    <w:rsid w:val="00DC51B3"/>
    <w:rsid w:val="00DC5A50"/>
    <w:rsid w:val="00DD1FB2"/>
    <w:rsid w:val="00DD359B"/>
    <w:rsid w:val="00DD5F58"/>
    <w:rsid w:val="00DD7509"/>
    <w:rsid w:val="00DE0775"/>
    <w:rsid w:val="00DE20DC"/>
    <w:rsid w:val="00DE3958"/>
    <w:rsid w:val="00DE3D29"/>
    <w:rsid w:val="00DE42D3"/>
    <w:rsid w:val="00DF0006"/>
    <w:rsid w:val="00DF0736"/>
    <w:rsid w:val="00DF1C27"/>
    <w:rsid w:val="00DF7F8C"/>
    <w:rsid w:val="00E02D0A"/>
    <w:rsid w:val="00E04461"/>
    <w:rsid w:val="00E05521"/>
    <w:rsid w:val="00E077D0"/>
    <w:rsid w:val="00E07DA3"/>
    <w:rsid w:val="00E10C80"/>
    <w:rsid w:val="00E11E25"/>
    <w:rsid w:val="00E13343"/>
    <w:rsid w:val="00E13EEE"/>
    <w:rsid w:val="00E209B2"/>
    <w:rsid w:val="00E21D5E"/>
    <w:rsid w:val="00E25C8F"/>
    <w:rsid w:val="00E27EC7"/>
    <w:rsid w:val="00E323DF"/>
    <w:rsid w:val="00E349D4"/>
    <w:rsid w:val="00E34A6E"/>
    <w:rsid w:val="00E34C34"/>
    <w:rsid w:val="00E4293B"/>
    <w:rsid w:val="00E43E00"/>
    <w:rsid w:val="00E44B2D"/>
    <w:rsid w:val="00E44F75"/>
    <w:rsid w:val="00E462CB"/>
    <w:rsid w:val="00E600F0"/>
    <w:rsid w:val="00E607ED"/>
    <w:rsid w:val="00E6094A"/>
    <w:rsid w:val="00E60FB7"/>
    <w:rsid w:val="00E62180"/>
    <w:rsid w:val="00E63558"/>
    <w:rsid w:val="00E644A2"/>
    <w:rsid w:val="00E72F93"/>
    <w:rsid w:val="00E8004A"/>
    <w:rsid w:val="00E808CF"/>
    <w:rsid w:val="00E810DF"/>
    <w:rsid w:val="00E8241D"/>
    <w:rsid w:val="00E9327D"/>
    <w:rsid w:val="00EA2F5F"/>
    <w:rsid w:val="00EA3721"/>
    <w:rsid w:val="00EA4E79"/>
    <w:rsid w:val="00EB41F9"/>
    <w:rsid w:val="00EC2E43"/>
    <w:rsid w:val="00EC3369"/>
    <w:rsid w:val="00EC3674"/>
    <w:rsid w:val="00EC6191"/>
    <w:rsid w:val="00EC7F35"/>
    <w:rsid w:val="00ED0752"/>
    <w:rsid w:val="00ED4C44"/>
    <w:rsid w:val="00ED565C"/>
    <w:rsid w:val="00EE2AAF"/>
    <w:rsid w:val="00EE2CC7"/>
    <w:rsid w:val="00EE4292"/>
    <w:rsid w:val="00EE438A"/>
    <w:rsid w:val="00EE737D"/>
    <w:rsid w:val="00EF492C"/>
    <w:rsid w:val="00EF7EE1"/>
    <w:rsid w:val="00F037BD"/>
    <w:rsid w:val="00F04806"/>
    <w:rsid w:val="00F0530F"/>
    <w:rsid w:val="00F05CF1"/>
    <w:rsid w:val="00F06606"/>
    <w:rsid w:val="00F06F42"/>
    <w:rsid w:val="00F0703E"/>
    <w:rsid w:val="00F07525"/>
    <w:rsid w:val="00F10DB4"/>
    <w:rsid w:val="00F13865"/>
    <w:rsid w:val="00F16F77"/>
    <w:rsid w:val="00F3284A"/>
    <w:rsid w:val="00F32D77"/>
    <w:rsid w:val="00F33AE7"/>
    <w:rsid w:val="00F37C01"/>
    <w:rsid w:val="00F40137"/>
    <w:rsid w:val="00F40B09"/>
    <w:rsid w:val="00F42758"/>
    <w:rsid w:val="00F4452F"/>
    <w:rsid w:val="00F503C3"/>
    <w:rsid w:val="00F5264A"/>
    <w:rsid w:val="00F53C8A"/>
    <w:rsid w:val="00F5419F"/>
    <w:rsid w:val="00F55661"/>
    <w:rsid w:val="00F56632"/>
    <w:rsid w:val="00F568B3"/>
    <w:rsid w:val="00F6017B"/>
    <w:rsid w:val="00F6043D"/>
    <w:rsid w:val="00F610AF"/>
    <w:rsid w:val="00F642A8"/>
    <w:rsid w:val="00F642AD"/>
    <w:rsid w:val="00F71601"/>
    <w:rsid w:val="00F72DE0"/>
    <w:rsid w:val="00F72DE4"/>
    <w:rsid w:val="00F755A4"/>
    <w:rsid w:val="00F75887"/>
    <w:rsid w:val="00F75CE5"/>
    <w:rsid w:val="00F75EB1"/>
    <w:rsid w:val="00F82804"/>
    <w:rsid w:val="00F82EE8"/>
    <w:rsid w:val="00F843CC"/>
    <w:rsid w:val="00F8459D"/>
    <w:rsid w:val="00F85D4E"/>
    <w:rsid w:val="00F93244"/>
    <w:rsid w:val="00FA0C1F"/>
    <w:rsid w:val="00FB41A2"/>
    <w:rsid w:val="00FB68B9"/>
    <w:rsid w:val="00FC291D"/>
    <w:rsid w:val="00FC442E"/>
    <w:rsid w:val="00FC48D6"/>
    <w:rsid w:val="00FC6F4B"/>
    <w:rsid w:val="00FC7C41"/>
    <w:rsid w:val="00FD1367"/>
    <w:rsid w:val="00FD2055"/>
    <w:rsid w:val="00FE0B5B"/>
    <w:rsid w:val="00FE0EA2"/>
    <w:rsid w:val="00FE3CB1"/>
    <w:rsid w:val="00FE5BC1"/>
    <w:rsid w:val="00FF343A"/>
    <w:rsid w:val="00FF37C7"/>
    <w:rsid w:val="00FF443C"/>
    <w:rsid w:val="00FF4EB0"/>
    <w:rsid w:val="00F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>
      <o:colormru v:ext="edit" colors="#16316f"/>
    </o:shapedefaults>
    <o:shapelayout v:ext="edit">
      <o:idmap v:ext="edit" data="1"/>
    </o:shapelayout>
  </w:shapeDefaults>
  <w:decimalSymbol w:val=","/>
  <w:listSeparator w:val=";"/>
  <w14:docId w14:val="1123F41A"/>
  <w15:docId w15:val="{1F22F831-1CE1-44C7-9715-6C970C80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030B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53C1B"/>
    <w:pPr>
      <w:spacing w:before="100" w:beforeAutospacing="1" w:after="100" w:afterAutospacing="1"/>
      <w:outlineLvl w:val="0"/>
    </w:pPr>
    <w:rPr>
      <w:kern w:val="36"/>
    </w:rPr>
  </w:style>
  <w:style w:type="paragraph" w:styleId="3">
    <w:name w:val="heading 3"/>
    <w:basedOn w:val="a"/>
    <w:next w:val="a"/>
    <w:link w:val="30"/>
    <w:semiHidden/>
    <w:unhideWhenUsed/>
    <w:qFormat/>
    <w:rsid w:val="00840EB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73B0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3B0D"/>
  </w:style>
  <w:style w:type="character" w:customStyle="1" w:styleId="hps">
    <w:name w:val="hps"/>
    <w:basedOn w:val="a0"/>
    <w:rsid w:val="004522FE"/>
  </w:style>
  <w:style w:type="character" w:customStyle="1" w:styleId="hpsatn">
    <w:name w:val="hpsatn"/>
    <w:basedOn w:val="a0"/>
    <w:rsid w:val="004522FE"/>
  </w:style>
  <w:style w:type="character" w:styleId="a5">
    <w:name w:val="Hyperlink"/>
    <w:rsid w:val="00961458"/>
    <w:rPr>
      <w:color w:val="0000FF"/>
      <w:u w:val="single"/>
    </w:rPr>
  </w:style>
  <w:style w:type="paragraph" w:styleId="a6">
    <w:name w:val="Balloon Text"/>
    <w:basedOn w:val="a"/>
    <w:semiHidden/>
    <w:rsid w:val="002A07BD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uiPriority w:val="99"/>
    <w:rsid w:val="0026357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a7">
    <w:name w:val="Strong"/>
    <w:uiPriority w:val="22"/>
    <w:qFormat/>
    <w:rsid w:val="00263578"/>
    <w:rPr>
      <w:b/>
      <w:bCs/>
    </w:rPr>
  </w:style>
  <w:style w:type="character" w:customStyle="1" w:styleId="hpsatn0">
    <w:name w:val="hps atn"/>
    <w:basedOn w:val="a0"/>
    <w:rsid w:val="00647E1F"/>
  </w:style>
  <w:style w:type="paragraph" w:styleId="a8">
    <w:name w:val="header"/>
    <w:basedOn w:val="a"/>
    <w:link w:val="a9"/>
    <w:uiPriority w:val="99"/>
    <w:rsid w:val="00F503C3"/>
    <w:pPr>
      <w:tabs>
        <w:tab w:val="center" w:pos="4677"/>
        <w:tab w:val="right" w:pos="9355"/>
      </w:tabs>
    </w:pPr>
  </w:style>
  <w:style w:type="paragraph" w:styleId="aa">
    <w:name w:val="List Paragraph"/>
    <w:basedOn w:val="a"/>
    <w:uiPriority w:val="34"/>
    <w:qFormat/>
    <w:rsid w:val="00E10C80"/>
    <w:pPr>
      <w:ind w:left="720"/>
      <w:contextualSpacing/>
    </w:pPr>
  </w:style>
  <w:style w:type="paragraph" w:styleId="ab">
    <w:name w:val="footnote text"/>
    <w:basedOn w:val="a"/>
    <w:link w:val="ac"/>
    <w:uiPriority w:val="99"/>
    <w:unhideWhenUsed/>
    <w:rsid w:val="00D46035"/>
    <w:rPr>
      <w:rFonts w:ascii="Calibri" w:hAnsi="Calibri"/>
      <w:sz w:val="20"/>
      <w:szCs w:val="20"/>
    </w:rPr>
  </w:style>
  <w:style w:type="character" w:customStyle="1" w:styleId="ac">
    <w:name w:val="Текст сноски Знак"/>
    <w:link w:val="ab"/>
    <w:uiPriority w:val="99"/>
    <w:rsid w:val="00D46035"/>
    <w:rPr>
      <w:rFonts w:ascii="Calibri" w:eastAsia="Times New Roman" w:hAnsi="Calibri" w:cs="Times New Roman"/>
    </w:rPr>
  </w:style>
  <w:style w:type="character" w:styleId="ad">
    <w:name w:val="footnote reference"/>
    <w:uiPriority w:val="99"/>
    <w:unhideWhenUsed/>
    <w:rsid w:val="00D46035"/>
    <w:rPr>
      <w:vertAlign w:val="superscript"/>
    </w:rPr>
  </w:style>
  <w:style w:type="table" w:styleId="ae">
    <w:name w:val="Table Grid"/>
    <w:basedOn w:val="a1"/>
    <w:rsid w:val="00800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яя заливка 2 - Акцент 11"/>
    <w:basedOn w:val="a1"/>
    <w:uiPriority w:val="64"/>
    <w:rsid w:val="001F7BA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E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EFF"/>
      </w:tcPr>
    </w:tblStylePr>
    <w:tblStylePr w:type="firstCol">
      <w:rPr>
        <w:b/>
        <w:bCs/>
        <w:color w:val="FFFE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E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FF"/>
      </w:tcPr>
    </w:tblStylePr>
    <w:tblStylePr w:type="band1Horz">
      <w:tblPr/>
      <w:tcPr>
        <w:shd w:val="clear" w:color="auto" w:fill="FFB0FF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E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991D0D"/>
    <w:pPr>
      <w:ind w:firstLine="709"/>
    </w:pPr>
    <w:rPr>
      <w:rFonts w:eastAsia="Calibri"/>
      <w:color w:val="365F91"/>
      <w:sz w:val="24"/>
      <w:szCs w:val="24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f">
    <w:name w:val="FollowedHyperlink"/>
    <w:rsid w:val="009D6E76"/>
    <w:rPr>
      <w:color w:val="800080"/>
      <w:u w:val="single"/>
    </w:rPr>
  </w:style>
  <w:style w:type="table" w:customStyle="1" w:styleId="-12">
    <w:name w:val="Светлая заливка - Акцент 12"/>
    <w:basedOn w:val="a1"/>
    <w:uiPriority w:val="60"/>
    <w:rsid w:val="004B2646"/>
    <w:pPr>
      <w:ind w:firstLine="709"/>
    </w:pPr>
    <w:rPr>
      <w:rFonts w:ascii="Tahoma" w:eastAsia="Calibri" w:hAnsi="Tahoma" w:cs="Tahoma"/>
      <w:color w:val="365F91"/>
      <w:sz w:val="24"/>
      <w:szCs w:val="24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10">
    <w:name w:val="Заголовок 1 Знак"/>
    <w:link w:val="1"/>
    <w:uiPriority w:val="9"/>
    <w:rsid w:val="00753C1B"/>
    <w:rPr>
      <w:kern w:val="36"/>
      <w:sz w:val="24"/>
      <w:szCs w:val="24"/>
    </w:rPr>
  </w:style>
  <w:style w:type="paragraph" w:customStyle="1" w:styleId="Default">
    <w:name w:val="Default"/>
    <w:rsid w:val="00840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link w:val="3"/>
    <w:semiHidden/>
    <w:rsid w:val="00840EBB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31">
    <w:name w:val="Body Text 3"/>
    <w:basedOn w:val="a"/>
    <w:link w:val="32"/>
    <w:unhideWhenUsed/>
    <w:rsid w:val="00F61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F610AF"/>
    <w:rPr>
      <w:sz w:val="16"/>
      <w:szCs w:val="16"/>
    </w:rPr>
  </w:style>
  <w:style w:type="character" w:customStyle="1" w:styleId="a9">
    <w:name w:val="Верхний колонтитул Знак"/>
    <w:link w:val="a8"/>
    <w:uiPriority w:val="99"/>
    <w:rsid w:val="007255BB"/>
    <w:rPr>
      <w:sz w:val="24"/>
      <w:szCs w:val="24"/>
    </w:rPr>
  </w:style>
  <w:style w:type="character" w:customStyle="1" w:styleId="12">
    <w:name w:val="Неразрешенное упоминание1"/>
    <w:uiPriority w:val="99"/>
    <w:semiHidden/>
    <w:unhideWhenUsed/>
    <w:rsid w:val="00847884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rsid w:val="00FF3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2294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469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2858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8872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84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4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22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6021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1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3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5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638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9366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1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bk.ru/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cbk@pcbk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80C83-C2A4-405A-8964-643D87B54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943</Words>
  <Characters>6011</Characters>
  <Application>Microsoft Office Word</Application>
  <DocSecurity>0</DocSecurity>
  <Lines>125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в истории российский индекс целлюлозно-бумажной промышленности</vt:lpstr>
    </vt:vector>
  </TitlesOfParts>
  <Company>ПЦБК</Company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в истории российский индекс целлюлозно-бумажной промышленности</dc:title>
  <dc:subject/>
  <dc:creator>Гусев</dc:creator>
  <cp:keywords/>
  <cp:lastModifiedBy>Кочергин Никита Дмитриевич</cp:lastModifiedBy>
  <cp:revision>9</cp:revision>
  <cp:lastPrinted>2020-01-24T05:49:00Z</cp:lastPrinted>
  <dcterms:created xsi:type="dcterms:W3CDTF">2021-02-26T07:44:00Z</dcterms:created>
  <dcterms:modified xsi:type="dcterms:W3CDTF">2021-04-02T09:46:00Z</dcterms:modified>
</cp:coreProperties>
</file>