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4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Решение Пермской городской Думы от 28.06.2016 N 138</w:t>
              <w:br/>
              <w:t xml:space="preserve">(ред. от 16.12.2025)</w:t>
              <w:br/>
              <w:t xml:space="preserve">"Об утверждении Перечня муниципального имущества города Перми, предназначенного для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5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6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ПЕРМСКАЯ ГОРОДСКАЯ ДУМА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РЕШЕНИЕ</w:t>
      </w:r>
    </w:p>
    <w:p>
      <w:pPr>
        <w:pStyle w:val="2"/>
        <w:jc w:val="center"/>
      </w:pPr>
      <w:r>
        <w:rPr>
          <w:sz w:val="24"/>
        </w:rPr>
        <w:t xml:space="preserve">от 28 июня 2016 г. N 138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 МУНИЦИПАЛЬНОГО ИМУЩЕСТВА ГОРОДА</w:t>
      </w:r>
    </w:p>
    <w:p>
      <w:pPr>
        <w:pStyle w:val="2"/>
        <w:jc w:val="center"/>
      </w:pPr>
      <w:r>
        <w:rPr>
          <w:sz w:val="24"/>
        </w:rPr>
        <w:t xml:space="preserve">ПЕРМИ, ПРЕДНАЗНАЧЕННОГО ДЛЯ ОКАЗАНИЯ ИМУЩЕСТВЕННОЙ ПОДДЕРЖКИ</w:t>
      </w:r>
    </w:p>
    <w:p>
      <w:pPr>
        <w:pStyle w:val="2"/>
        <w:jc w:val="center"/>
      </w:pPr>
      <w:r>
        <w:rPr>
          <w:sz w:val="24"/>
        </w:rPr>
        <w:t xml:space="preserve">СУБЪЕКТАМ МАЛОГО И СРЕДНЕГО ПРЕДПРИНИМАТЕЛЬСТВА,</w:t>
      </w:r>
    </w:p>
    <w:p>
      <w:pPr>
        <w:pStyle w:val="2"/>
        <w:jc w:val="center"/>
      </w:pPr>
      <w:r>
        <w:rPr>
          <w:sz w:val="24"/>
        </w:rPr>
        <w:t xml:space="preserve">ОРГАНИЗАЦИЯМ, ОБРАЗУЮЩИМ ИНФРАСТРУКТУРУ ПОДДЕРЖКИ СУБЪЕКТОВ</w:t>
      </w:r>
    </w:p>
    <w:p>
      <w:pPr>
        <w:pStyle w:val="2"/>
        <w:jc w:val="center"/>
      </w:pPr>
      <w:r>
        <w:rPr>
          <w:sz w:val="24"/>
        </w:rPr>
        <w:t xml:space="preserve">МАЛОГО И СРЕДНЕГО ПРЕДПРИНИМАТЕЛЬСТВА, И ФИЗИЧЕСКИМ ЛИЦАМ,</w:t>
      </w:r>
    </w:p>
    <w:p>
      <w:pPr>
        <w:pStyle w:val="2"/>
        <w:jc w:val="center"/>
      </w:pPr>
      <w:r>
        <w:rPr>
          <w:sz w:val="24"/>
        </w:rPr>
        <w:t xml:space="preserve">НЕ ЯВЛЯЮЩИМСЯ ИНДИВИДУАЛЬНЫМИ ПРЕДПРИНИМАТЕЛЯМИ</w:t>
      </w:r>
    </w:p>
    <w:p>
      <w:pPr>
        <w:pStyle w:val="2"/>
        <w:jc w:val="center"/>
      </w:pPr>
      <w:r>
        <w:rPr>
          <w:sz w:val="24"/>
        </w:rPr>
        <w:t xml:space="preserve">И ПРИМЕНЯЮЩИМ СПЕЦИАЛЬНЫЙ НАЛОГОВЫЙ РЕЖИМ "НАЛОГ</w:t>
      </w:r>
    </w:p>
    <w:p>
      <w:pPr>
        <w:pStyle w:val="2"/>
        <w:jc w:val="center"/>
      </w:pPr>
      <w:r>
        <w:rPr>
          <w:sz w:val="24"/>
        </w:rPr>
        <w:t xml:space="preserve">НА ПРОФЕССИОНАЛЬНЫЙ ДОХОД"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решений Пермской городской Думы от 28.08.2018 </w:t>
            </w:r>
            <w:r>
              <w:rPr>
                <w:color w:val="392c69"/>
                <w:sz w:val="24"/>
              </w:rPr>
              <w:t xml:space="preserve">N 151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27.08.2019 </w:t>
            </w:r>
            <w:r>
              <w:rPr>
                <w:color w:val="392c69"/>
                <w:sz w:val="24"/>
              </w:rPr>
              <w:t xml:space="preserve">N 176</w:t>
            </w:r>
            <w:r>
              <w:rPr>
                <w:color w:val="392c69"/>
                <w:sz w:val="24"/>
              </w:rPr>
              <w:t xml:space="preserve">, от 17.11.2020 </w:t>
            </w:r>
            <w:r>
              <w:rPr>
                <w:color w:val="392c69"/>
                <w:sz w:val="24"/>
              </w:rPr>
              <w:t xml:space="preserve">N 235</w:t>
            </w:r>
            <w:r>
              <w:rPr>
                <w:color w:val="392c69"/>
                <w:sz w:val="24"/>
              </w:rPr>
              <w:t xml:space="preserve">, от 25.01.2022 </w:t>
            </w:r>
            <w:r>
              <w:rPr>
                <w:color w:val="392c69"/>
                <w:sz w:val="24"/>
              </w:rPr>
              <w:t xml:space="preserve">N 11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27.09.2022 </w:t>
            </w:r>
            <w:r>
              <w:rPr>
                <w:color w:val="392c69"/>
                <w:sz w:val="24"/>
              </w:rPr>
              <w:t xml:space="preserve">N 216</w:t>
            </w:r>
            <w:r>
              <w:rPr>
                <w:color w:val="392c69"/>
                <w:sz w:val="24"/>
              </w:rPr>
              <w:t xml:space="preserve">, от 24.10.2023 </w:t>
            </w:r>
            <w:r>
              <w:rPr>
                <w:color w:val="392c69"/>
                <w:sz w:val="24"/>
              </w:rPr>
              <w:t xml:space="preserve">N 215</w:t>
            </w:r>
            <w:r>
              <w:rPr>
                <w:color w:val="392c69"/>
                <w:sz w:val="24"/>
              </w:rPr>
              <w:t xml:space="preserve">, от 22.10.2024 </w:t>
            </w:r>
            <w:r>
              <w:rPr>
                <w:color w:val="392c69"/>
                <w:sz w:val="24"/>
              </w:rPr>
              <w:t xml:space="preserve">N 180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28.10.2025 </w:t>
            </w:r>
            <w:r>
              <w:rPr>
                <w:color w:val="392c69"/>
                <w:sz w:val="24"/>
              </w:rPr>
              <w:t xml:space="preserve">N 202</w:t>
            </w:r>
            <w:r>
              <w:rPr>
                <w:color w:val="392c69"/>
                <w:sz w:val="24"/>
              </w:rPr>
              <w:t xml:space="preserve">, от 16.12.2025 </w:t>
            </w:r>
            <w:r>
              <w:rPr>
                <w:color w:val="392c69"/>
                <w:sz w:val="24"/>
              </w:rPr>
              <w:t xml:space="preserve">N 243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основании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24.07.2007 N 209-ФЗ "О развитии малого и среднего предпринимательства в Российской Федерации",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17.12.2013 N 289 "Об утверждении Порядка формирования, ведения и опубликования перечня муниципального имущества, предназначенного для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доход", </w:t>
      </w:r>
      <w:r>
        <w:rPr>
          <w:sz w:val="24"/>
        </w:rPr>
        <w:t xml:space="preserve">Устава</w:t>
      </w:r>
      <w:r>
        <w:rPr>
          <w:sz w:val="24"/>
        </w:rPr>
        <w:t xml:space="preserve"> города Перми Пермская городская Дума решила: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22.10.2024 N 180)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</w:t>
      </w:r>
      <w:hyperlink w:tooltip="ПЕРЕЧЕНЬ" w:anchor="P42" w:history="0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муниципального имущества города Перми, предназначенного для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доход", согласно приложению к настоящему решению.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27.09.2022 N 216)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Настоящее решение вступает в силу с даты официального опубликования.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Опубликовать настоящее решение в печатном средстве массовой информации "Официальный бюллетень органов местного самоуправления муниципального образования город Пермь" и разместить на официальном сайте муниципального образования город Пермь в информационно-телекоммуникационной сети Интернет.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Контроль за исполнением настоящего решения возложить на комитет Пермской городской Думы по муниципальной собственности и земельным отношениям.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города Перми -</w:t>
      </w:r>
    </w:p>
    <w:p>
      <w:pPr>
        <w:pStyle w:val="0"/>
        <w:jc w:val="right"/>
      </w:pPr>
      <w:r>
        <w:rPr>
          <w:sz w:val="24"/>
        </w:rPr>
        <w:t xml:space="preserve">председатель Пермской городской Думы</w:t>
      </w:r>
    </w:p>
    <w:p>
      <w:pPr>
        <w:pStyle w:val="0"/>
        <w:jc w:val="right"/>
      </w:pPr>
      <w:r>
        <w:rPr>
          <w:sz w:val="24"/>
        </w:rPr>
        <w:t xml:space="preserve">И.В.САПКО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решению</w:t>
      </w:r>
    </w:p>
    <w:p>
      <w:pPr>
        <w:pStyle w:val="0"/>
        <w:jc w:val="right"/>
      </w:pPr>
      <w:r>
        <w:rPr>
          <w:sz w:val="24"/>
        </w:rPr>
        <w:t xml:space="preserve">Пермской городской Думы</w:t>
      </w:r>
    </w:p>
    <w:p>
      <w:pPr>
        <w:pStyle w:val="0"/>
        <w:jc w:val="right"/>
      </w:pPr>
      <w:r>
        <w:rPr>
          <w:sz w:val="24"/>
        </w:rPr>
        <w:t xml:space="preserve">от 28.06.2016 N 138</w:t>
      </w:r>
    </w:p>
    <w:p>
      <w:pPr>
        <w:pStyle w:val="0"/>
        <w:jc w:val="both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МУНИЦИПАЛЬНОГО ИМУЩЕСТВА ГОРОДА ПЕРМИ, ПРЕДНАЗНАЧЕННОГО</w:t>
      </w:r>
    </w:p>
    <w:p>
      <w:pPr>
        <w:pStyle w:val="2"/>
        <w:jc w:val="center"/>
      </w:pPr>
      <w:r>
        <w:rPr>
          <w:sz w:val="24"/>
        </w:rPr>
        <w:t xml:space="preserve">ДЛЯ ОКАЗАНИЯ ИМУЩЕСТВЕННОЙ ПОДДЕРЖКИ СУБЪЕКТАМ МАЛОГО</w:t>
      </w:r>
    </w:p>
    <w:p>
      <w:pPr>
        <w:pStyle w:val="2"/>
        <w:jc w:val="center"/>
      </w:pPr>
      <w:r>
        <w:rPr>
          <w:sz w:val="24"/>
        </w:rPr>
        <w:t xml:space="preserve">И СРЕДНЕГО ПРЕДПРИНИМАТЕЛЬСТВА, ОРГАНИЗАЦИЯМ, ОБРАЗУЮЩИМ</w:t>
      </w:r>
    </w:p>
    <w:p>
      <w:pPr>
        <w:pStyle w:val="2"/>
        <w:jc w:val="center"/>
      </w:pPr>
      <w:r>
        <w:rPr>
          <w:sz w:val="24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4"/>
        </w:rPr>
        <w:t xml:space="preserve">ПРЕДПРИНИМАТЕЛЬСТВА, И ФИЗИЧЕСКИМ ЛИЦАМ, НЕ ЯВЛЯЮЩИМСЯ</w:t>
      </w:r>
    </w:p>
    <w:p>
      <w:pPr>
        <w:pStyle w:val="2"/>
        <w:jc w:val="center"/>
      </w:pPr>
      <w:r>
        <w:rPr>
          <w:sz w:val="24"/>
        </w:rPr>
        <w:t xml:space="preserve">ИНДИВИДУАЛЬНЫМИ ПРЕДПРИНИМАТЕЛЯМИ И ПРИМЕНЯЮЩИМ СПЕЦИАЛЬНЫЙ</w:t>
      </w:r>
    </w:p>
    <w:p>
      <w:pPr>
        <w:pStyle w:val="2"/>
        <w:jc w:val="center"/>
      </w:pPr>
      <w:r>
        <w:rPr>
          <w:sz w:val="24"/>
        </w:rPr>
        <w:t xml:space="preserve">НАЛОГОВЫЙ РЕЖИМ "НАЛОГ НА ПРОФЕССИОНАЛЬНЫЙ ДОХОД"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решений Пермской городской Думы от 28.10.2025 </w:t>
            </w:r>
            <w:r>
              <w:rPr>
                <w:color w:val="392c69"/>
                <w:sz w:val="24"/>
              </w:rPr>
              <w:t xml:space="preserve">N 202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16.12.2025 </w:t>
            </w:r>
            <w:r>
              <w:rPr>
                <w:color w:val="392c69"/>
                <w:sz w:val="24"/>
              </w:rPr>
              <w:t xml:space="preserve">N 243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10"/>
          <w:footerReference w:type="first" r:id="rId11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W w:w="5000" w:type="pct"/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23"/>
        <w:gridCol w:w="2041"/>
        <w:gridCol w:w="964"/>
        <w:gridCol w:w="1361"/>
        <w:gridCol w:w="1871"/>
        <w:gridCol w:w="1134"/>
        <w:gridCol w:w="1247"/>
        <w:gridCol w:w="2059"/>
        <w:gridCol w:w="907"/>
        <w:gridCol w:w="1191"/>
        <w:gridCol w:w="964"/>
        <w:gridCol w:w="1361"/>
        <w:gridCol w:w="1077"/>
        <w:gridCol w:w="907"/>
        <w:gridCol w:w="709"/>
        <w:gridCol w:w="851"/>
        <w:gridCol w:w="1077"/>
        <w:gridCol w:w="1247"/>
        <w:gridCol w:w="1077"/>
        <w:gridCol w:w="708"/>
        <w:gridCol w:w="737"/>
        <w:gridCol w:w="1137"/>
        <w:gridCol w:w="2209"/>
      </w:tblGrid>
      <w:tr>
        <w:tc>
          <w:tcPr>
            <w:tcW w:w="42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(местоположение) объекта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объекта недвижимости; тип движимого имущества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учета</w:t>
            </w:r>
          </w:p>
        </w:tc>
        <w:tc>
          <w:tcPr>
            <w:tcW w:w="4252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недвижимом имуществе</w:t>
            </w:r>
          </w:p>
        </w:tc>
        <w:tc>
          <w:tcPr>
            <w:tcW w:w="6482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недвижимом имуществе</w:t>
            </w:r>
          </w:p>
        </w:tc>
        <w:tc>
          <w:tcPr>
            <w:tcW w:w="3544" w:type="dxa"/>
            <w:gridSpan w:val="4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движимом имуществе</w:t>
            </w:r>
          </w:p>
        </w:tc>
        <w:tc>
          <w:tcPr>
            <w:tcW w:w="8192" w:type="dxa"/>
            <w:gridSpan w:val="7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правообладателях и о правах третьих лиц на имущество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252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основная характеристика объекта недвижимости</w:t>
            </w:r>
          </w:p>
        </w:tc>
        <w:tc>
          <w:tcPr>
            <w:tcW w:w="2966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кадастровый номер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техническое состояние объекта недвижимости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земель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разрешенного использования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государственный регистрационный знак (при наличии)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марка, модель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выпуска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(принадлежности) имущества</w:t>
            </w:r>
          </w:p>
        </w:tc>
        <w:tc>
          <w:tcPr>
            <w:tcW w:w="2324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для договоров аренды и безвозмездного пользования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правообладателя</w:t>
            </w:r>
          </w:p>
        </w:tc>
        <w:tc>
          <w:tcPr>
            <w:tcW w:w="70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ограниченного вещного права на имущество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правообладателя</w:t>
            </w:r>
          </w:p>
        </w:tc>
        <w:tc>
          <w:tcPr>
            <w:tcW w:w="11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контактный номер телефона</w:t>
            </w:r>
          </w:p>
        </w:tc>
        <w:tc>
          <w:tcPr>
            <w:tcW w:w="220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(для площади - кв. м;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протяженности - м;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глубины залегания - м; для объема - куб. м)</w:t>
            </w:r>
          </w:p>
        </w:tc>
        <w:tc>
          <w:tcPr>
            <w:tcW w:w="20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(кадастровый, условный, устаревший)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права аренды или права безвозмездного пользования на имущество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окончания срока действия договора (при наличии)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0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0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70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7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1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20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городской округ Пермский, город Пермь, улица Теплоходная, дом 14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бани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613,0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59:01:1717053:49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здание бани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10.02.2032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Свердловский район, пр-кт Комсомольский, д. 51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встроенные помещения N 11-12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35,6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59:01:4410731:359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 со встроенными помещениями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городской округ Пермский, город Пермь, улица Водолазная, дом 10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бани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421,7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59:01:2512429:50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объекты культурно-бытового назначения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14.08.2034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Дзержинский район, ул. Подлесная, д. 13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N 52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72,2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59:01:4410247:6277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16.02.2028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Орджоникидзевский район, пер. Дубровский 1-й, д. 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нежилые помещения N 1-7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87,5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59:01:2912574:246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12.05.2030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Индустриальный район, ул. Космонавта Леонова, д. 23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помещения, N 1-10, 12-23, 56, 57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292,5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59:01:4410846:688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Дзержинский район, ул. Пермская, д. 224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нежилые помещения, N 1-15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109,3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59:01:4410099:704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Свердловский район, ул. Елькина, д. 7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1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11,8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59:01:4410727:1307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25.07.2026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Свердловский район, ул. Героев Хасана, д. 149/3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N 6-21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103,6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59:01:4413652:5246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земельный участок не сформирован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земельный участок не сформирован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14.02.2026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г.о. Пермский, г. Пермь, ул. Генерала Черняховского, д. 76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встроенные помещения, N 49-50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19,9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59:01:3810195:1787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 со встроенно-пристроенными помещениями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18.05.2027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Свердловский район, ул. Солдатова, д. 43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1-6 (в подвале)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183,7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59:01:4410947:1509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здание(я) общежития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05.05.2029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Индустриальный район, ул. Качалова, д. 32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N 1-9 (в подвале)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198,4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59:01:4410846:396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г.о. Пермский, г. Пермь, ул. Анвара Гатауллина, д. 27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1, 4, 6-10, 31, 32 (цокольный этаж)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110,0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59:01:4413679:1020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11.09.2028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Кировский район, ул. Александра Невского, д. 27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встроенное нежилое помещение N 29-32, 37-38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126,7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59:01:1713014:296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Мотовилихинский р-н, ул. Лебедева, д. 43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N 1-17</w:t>
            </w:r>
          </w:p>
          <w:p>
            <w:pPr>
              <w:pStyle w:val="0"/>
            </w:pPr>
            <w:r>
              <w:rPr>
                <w:sz w:val="24"/>
              </w:rPr>
              <w:t xml:space="preserve">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256,1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59:01:4311736:865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многоквартирные жилые дома этажностью 4 этажа и выше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Индустриальный район, ул. Кавалерийская, д. 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(N 13-20, 23-24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132,5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59:01:4416003:1692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г.о. Пермский, г. Пермь, ул. 4-й Пятилетки, д. 2а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N 75-77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18,3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59:01:1717029:514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многоквартирные жилые дома этажностью 2-6 этажей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24.04.2030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г.о. Пермский, г. Пермь, ул. 4-й Пятилетки, д. 2а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74 (на 1 этаже)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19,1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59:01:1717029:512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многоквартирные жилые дома этажностью 2-6 этажей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24.04.2030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г.о. Пермский, г. Пермь, пр-кт Декабристов, д. 6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24-29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59:01:4410656:805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Российская Федерация, Пермский край, городской округ Пермский, город Пермь, улица Екатерининская, дом 220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N 1-2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25,0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59:01:4410222:1402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многоэтажный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c>
          <w:tcPr>
            <w:tcW w:w="4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Кировский район, ул. Чистопольская, д. 23а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N 1-10 (подвал)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73,4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</w:tcPr>
          <w:p>
            <w:pPr>
              <w:pStyle w:val="0"/>
            </w:pPr>
            <w:r>
              <w:rPr>
                <w:sz w:val="24"/>
              </w:rPr>
              <w:t xml:space="preserve">59:01:1717162:32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  <w:t xml:space="preserve">под многоквартирный жилой дом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г. Пермь</w:t>
            </w:r>
          </w:p>
        </w:tc>
        <w:tc>
          <w:tcPr>
            <w:tcW w:w="708" w:type="dxa"/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137" w:type="dxa"/>
          </w:tcPr>
          <w:p>
            <w:pPr>
              <w:pStyle w:val="0"/>
            </w:pPr>
            <w:r>
              <w:rPr>
                <w:sz w:val="24"/>
              </w:rPr>
              <w:t xml:space="preserve">212 67 21</w:t>
            </w:r>
          </w:p>
        </w:tc>
        <w:tc>
          <w:tcPr>
            <w:tcW w:w="2209" w:type="dxa"/>
          </w:tcPr>
          <w:p>
            <w:pPr>
              <w:pStyle w:val="0"/>
            </w:pPr>
            <w:r>
              <w:rPr>
                <w:sz w:val="24"/>
              </w:rPr>
              <w:t xml:space="preserve">dio@perm.permkrai.ru</w:t>
            </w:r>
          </w:p>
        </w:tc>
      </w:tr>
      <w:tr>
        <w:tblPrEx>
          <w:tblBorders>
            <w:insideH w:val="none"/>
          </w:tblBorders>
        </w:tblPrEx>
        <w:tc>
          <w:tcPr>
            <w:tcW w:w="42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04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614015, Пермский край, г. Пермь, Ленинский р-н, ул. Максима Горького, д. 27, пом. 2</w:t>
            </w:r>
          </w:p>
        </w:tc>
        <w:tc>
          <w:tcPr>
            <w:tcW w:w="96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встроенные помещения N 1-10, 12-31 (цокольный этаж)</w:t>
            </w:r>
          </w:p>
        </w:tc>
        <w:tc>
          <w:tcPr>
            <w:tcW w:w="187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tcBorders>
              <w:bottom w:val="none"/>
            </w:tcBorders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389,8</w:t>
            </w:r>
          </w:p>
        </w:tc>
        <w:tc>
          <w:tcPr>
            <w:tcW w:w="124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59:01:4410111:708</w:t>
            </w:r>
          </w:p>
        </w:tc>
        <w:tc>
          <w:tcPr>
            <w:tcW w:w="90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строительства 5-этажного жилого дома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учреждение "Пермский бизнес-инкубатор"</w:t>
            </w:r>
          </w:p>
        </w:tc>
        <w:tc>
          <w:tcPr>
            <w:tcW w:w="70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право оперативного управления</w:t>
            </w:r>
          </w:p>
        </w:tc>
        <w:tc>
          <w:tcPr>
            <w:tcW w:w="73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5903067301</w:t>
            </w:r>
          </w:p>
        </w:tc>
        <w:tc>
          <w:tcPr>
            <w:tcW w:w="113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2018500</w:t>
            </w:r>
          </w:p>
        </w:tc>
        <w:tc>
          <w:tcPr>
            <w:tcW w:w="220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mkuincubator@perm.permkrai.ru</w:t>
            </w:r>
          </w:p>
        </w:tc>
      </w:tr>
      <w:tr>
        <w:tblPrEx>
          <w:tblBorders>
            <w:insideH w:val="none"/>
          </w:tblBorders>
        </w:tblPrEx>
        <w:tc>
          <w:tcPr>
            <w:tcW w:w="27259" w:type="dxa"/>
            <w:gridSpan w:val="23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22 введен </w:t>
            </w:r>
            <w:r>
              <w:rPr>
                <w:sz w:val="24"/>
              </w:rPr>
              <w:t xml:space="preserve">решением</w:t>
            </w:r>
            <w:r>
              <w:rPr>
                <w:sz w:val="24"/>
              </w:rPr>
              <w:t xml:space="preserve"> Пермской городской Думы от 16.12.2025 N 243)</w:t>
            </w:r>
          </w:p>
        </w:tc>
      </w:tr>
      <w:tr>
        <w:tblPrEx>
          <w:tblBorders>
            <w:insideH w:val="none"/>
          </w:tblBorders>
        </w:tblPrEx>
        <w:tc>
          <w:tcPr>
            <w:tcW w:w="423" w:type="dxa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204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Пермский край, г. Пермь, Свердловский район, ул. Пушкина, д. 66</w:t>
            </w:r>
          </w:p>
        </w:tc>
        <w:tc>
          <w:tcPr>
            <w:tcW w:w="96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помещение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N 3, 5, 7-9, 72-78, 92 (цокольный этаж)</w:t>
            </w:r>
          </w:p>
        </w:tc>
        <w:tc>
          <w:tcPr>
            <w:tcW w:w="187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площадь</w:t>
            </w:r>
          </w:p>
        </w:tc>
        <w:tc>
          <w:tcPr>
            <w:tcW w:w="1134" w:type="dxa"/>
            <w:tcBorders>
              <w:bottom w:val="none"/>
            </w:tcBorders>
            <w:vAlign w:val="bottom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167,7</w:t>
            </w:r>
          </w:p>
        </w:tc>
        <w:tc>
          <w:tcPr>
            <w:tcW w:w="124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кв. м</w:t>
            </w:r>
          </w:p>
        </w:tc>
        <w:tc>
          <w:tcPr>
            <w:tcW w:w="205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59:01:4410150:843</w:t>
            </w:r>
          </w:p>
        </w:tc>
        <w:tc>
          <w:tcPr>
            <w:tcW w:w="90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кадастровый</w:t>
            </w:r>
          </w:p>
        </w:tc>
        <w:tc>
          <w:tcPr>
            <w:tcW w:w="119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пригодно к эксплуатации</w:t>
            </w:r>
          </w:p>
        </w:tc>
        <w:tc>
          <w:tcPr>
            <w:tcW w:w="964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земли населенных пунктов</w:t>
            </w:r>
          </w:p>
        </w:tc>
        <w:tc>
          <w:tcPr>
            <w:tcW w:w="136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многоквартирные жилые дома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0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0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51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124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муниципальное казенное учреждение "Пермский бизнес-инкубатор"</w:t>
            </w:r>
          </w:p>
        </w:tc>
        <w:tc>
          <w:tcPr>
            <w:tcW w:w="708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право оперативного управления</w:t>
            </w:r>
          </w:p>
        </w:tc>
        <w:tc>
          <w:tcPr>
            <w:tcW w:w="73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5903067301</w:t>
            </w:r>
          </w:p>
        </w:tc>
        <w:tc>
          <w:tcPr>
            <w:tcW w:w="113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2018500</w:t>
            </w:r>
          </w:p>
        </w:tc>
        <w:tc>
          <w:tcPr>
            <w:tcW w:w="2209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mkuincubator@perm.permkrai.ru</w:t>
            </w:r>
          </w:p>
        </w:tc>
      </w:tr>
      <w:tr>
        <w:tblPrEx>
          <w:tblBorders>
            <w:insideH w:val="none"/>
          </w:tblBorders>
        </w:tblPrEx>
        <w:tc>
          <w:tcPr>
            <w:tcW w:w="27259" w:type="dxa"/>
            <w:gridSpan w:val="23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23 введен </w:t>
            </w:r>
            <w:r>
              <w:rPr>
                <w:sz w:val="24"/>
              </w:rPr>
              <w:t xml:space="preserve">решением</w:t>
            </w:r>
            <w:r>
              <w:rPr>
                <w:sz w:val="24"/>
              </w:rPr>
              <w:t xml:space="preserve"> Пермской городской Думы от 16.12.2025 N 243)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8"/>
      <w:headerReference w:type="first" r:id="rId9"/>
      <w:footerReference w:type="default" r:id="rId12"/>
      <w:footerReference w:type="first" r:id="rId13"/>
      <w:pgSz w:w="16838" w:h="11906" w:orient="landscape"/>
      <w:pgMar w:top="1133" w:right="397" w:bottom="566" w:left="397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28.06.2016 N 138</w:t>
            <w:br/>
            <w:t xml:space="preserve">(ред. от 16.12.2025)</w:t>
            <w:br/>
            <w:t xml:space="preserve">"Об утверждении Перечня муниципального имуществ...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28.06.2016 N 138</w:t>
            <w:br/>
            <w:t xml:space="preserve">(ред. от 16.12.2025)</w:t>
            <w:br/>
            <w:t xml:space="preserve">"Об утверждении Перечня муниципального имуществ...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28.06.2016 N 138</w:t>
            <w:br/>
            <w:t xml:space="preserve">(ред. от 16.12.2025)</w:t>
            <w:br/>
            <w:t xml:space="preserve">"Об утверждении Перечня муниципального имуществ...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28.06.2016 N 138</w:t>
            <w:br/>
            <w:t xml:space="preserve">(ред. от 16.12.2025)</w:t>
            <w:br/>
            <w:t xml:space="preserve">"Об утверждении Перечня муниципального имуществ...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image" Target="media/image1.png"/><Relationship Id="rId15" Type="http://schemas.openxmlformats.org/officeDocument/2006/relationships/hyperlink" Target="https://www.consultant.ru" TargetMode="External"/><Relationship Id="rId16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Пермской городской Думы от 28.06.2016 N 138
(ред. от 16.12.2025)
"Об утверждении Перечня муниципального имущества города Перми, предназначенного для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</dc:title>
  <cp:lastModifiedBy>nesterova-nv</cp:lastModifiedBy>
  <dcterms:created xsi:type="dcterms:W3CDTF">2026-09-16T11:53:38Z</dcterms:created>
</cp:coreProperties>
</file>