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30"/>
        <w:jc w:val="center"/>
        <w:spacing w:before="0" w:after="0" w:line="360" w:lineRule="exac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Информация 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830"/>
        <w:jc w:val="center"/>
        <w:spacing w:before="0" w:after="0" w:line="360" w:lineRule="exac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количеству субъектов МСП в разрезе видов экономической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30"/>
        <w:jc w:val="center"/>
        <w:spacing w:before="0" w:after="0" w:line="360" w:lineRule="exac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деятельности на территории г. Перми по состоянию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30"/>
        <w:jc w:val="center"/>
        <w:spacing w:before="0" w:after="0" w:line="360" w:lineRule="exac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10.</w:t>
      </w:r>
      <w:r>
        <w:rPr>
          <w:rFonts w:ascii="Times New Roman" w:hAnsi="Times New Roman"/>
          <w:sz w:val="28"/>
          <w:szCs w:val="28"/>
        </w:rPr>
        <w:t xml:space="preserve">04</w:t>
      </w:r>
      <w:r>
        <w:rPr>
          <w:rFonts w:ascii="Times New Roman" w:hAnsi="Times New Roman"/>
          <w:sz w:val="28"/>
          <w:szCs w:val="28"/>
        </w:rPr>
        <w:t xml:space="preserve">.202</w:t>
      </w:r>
      <w:r>
        <w:rPr>
          <w:rFonts w:ascii="Times New Roman" w:hAnsi="Times New Roman"/>
          <w:sz w:val="28"/>
          <w:szCs w:val="28"/>
        </w:rPr>
        <w:t xml:space="preserve">6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30"/>
        <w:jc w:val="center"/>
        <w:spacing w:before="0" w:after="0" w:line="360" w:lineRule="exac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tbl>
      <w:tblPr>
        <w:tblW w:w="9571" w:type="dxa"/>
        <w:tblInd w:w="113" w:type="dxa"/>
        <w:tblLayout w:type="fixed"/>
        <w:tblCellMar>
          <w:left w:w="108" w:type="dxa"/>
          <w:top w:w="55" w:type="dxa"/>
          <w:right w:w="108" w:type="dxa"/>
          <w:bottom w:w="55" w:type="dxa"/>
        </w:tblCellMar>
        <w:tblLook w:val="00A0" w:firstRow="1" w:lastRow="0" w:firstColumn="1" w:lastColumn="0" w:noHBand="0" w:noVBand="0"/>
      </w:tblPr>
      <w:tblGrid>
        <w:gridCol w:w="4650"/>
        <w:gridCol w:w="4920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650" w:type="dxa"/>
            <w:textDirection w:val="lrTb"/>
            <w:noWrap w:val="false"/>
          </w:tcPr>
          <w:p>
            <w:pPr>
              <w:pStyle w:val="830"/>
              <w:jc w:val="center"/>
              <w:spacing w:before="0" w:after="0" w:line="36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ОКВЭД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20" w:type="dxa"/>
            <w:textDirection w:val="lrTb"/>
            <w:noWrap w:val="false"/>
          </w:tcPr>
          <w:p>
            <w:pPr>
              <w:pStyle w:val="830"/>
              <w:jc w:val="center"/>
              <w:spacing w:before="0" w:after="0" w:line="36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Количество субъектов МСП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4650" w:type="dxa"/>
            <w:vAlign w:val="center"/>
            <w:textDirection w:val="lrTb"/>
            <w:noWrap w:val="false"/>
          </w:tcPr>
          <w:p>
            <w:pPr>
              <w:pStyle w:val="830"/>
              <w:jc w:val="center"/>
              <w:spacing w:before="0" w:after="0" w:line="36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01 - Растениеводство и животноводство, охота и предоставление соответствующих услуг в этих областях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20" w:type="dxa"/>
            <w:vAlign w:val="center"/>
            <w:textDirection w:val="lrTb"/>
            <w:noWrap w:val="false"/>
          </w:tcPr>
          <w:p>
            <w:pPr>
              <w:pStyle w:val="830"/>
              <w:jc w:val="center"/>
              <w:spacing w:before="0" w:after="0" w:line="36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45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4650" w:type="dxa"/>
            <w:textDirection w:val="lrTb"/>
            <w:noWrap w:val="false"/>
          </w:tcPr>
          <w:p>
            <w:pPr>
              <w:pStyle w:val="830"/>
              <w:jc w:val="center"/>
              <w:spacing w:before="0" w:after="0" w:line="36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02 - Лесоводство и лесозаготовки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20" w:type="dxa"/>
            <w:textDirection w:val="lrTb"/>
            <w:noWrap w:val="false"/>
          </w:tcPr>
          <w:p>
            <w:pPr>
              <w:pStyle w:val="830"/>
              <w:jc w:val="center"/>
              <w:spacing w:before="0" w:after="0" w:line="36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94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4650" w:type="dxa"/>
            <w:textDirection w:val="lrTb"/>
            <w:noWrap w:val="false"/>
          </w:tcPr>
          <w:p>
            <w:pPr>
              <w:pStyle w:val="830"/>
              <w:jc w:val="center"/>
              <w:spacing w:before="0" w:after="0" w:line="36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03 - Рыболовство и рыбоводство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20" w:type="dxa"/>
            <w:textDirection w:val="lrTb"/>
            <w:noWrap w:val="false"/>
          </w:tcPr>
          <w:p>
            <w:pPr>
              <w:pStyle w:val="830"/>
              <w:jc w:val="center"/>
              <w:spacing w:before="0" w:after="0" w:line="36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7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4650" w:type="dxa"/>
            <w:textDirection w:val="lrTb"/>
            <w:noWrap w:val="false"/>
          </w:tcPr>
          <w:p>
            <w:pPr>
              <w:pStyle w:val="830"/>
              <w:jc w:val="center"/>
              <w:spacing w:before="0" w:after="0" w:line="36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0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5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- Добыча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угля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ab/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20" w:type="dxa"/>
            <w:textDirection w:val="lrTb"/>
            <w:noWrap w:val="false"/>
          </w:tcPr>
          <w:p>
            <w:pPr>
              <w:pStyle w:val="830"/>
              <w:jc w:val="center"/>
              <w:spacing w:before="0" w:after="0" w:line="36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4650" w:type="dxa"/>
            <w:textDirection w:val="lrTb"/>
            <w:noWrap w:val="false"/>
          </w:tcPr>
          <w:p>
            <w:pPr>
              <w:pStyle w:val="830"/>
              <w:jc w:val="center"/>
              <w:spacing w:before="0" w:after="0" w:line="36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06 - Добыча сырой нефти и природного газа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20" w:type="dxa"/>
            <w:textDirection w:val="lrTb"/>
            <w:noWrap w:val="false"/>
          </w:tcPr>
          <w:p>
            <w:pPr>
              <w:pStyle w:val="830"/>
              <w:jc w:val="center"/>
              <w:spacing w:before="0" w:after="0" w:line="36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24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4650" w:type="dxa"/>
            <w:textDirection w:val="lrTb"/>
            <w:noWrap w:val="false"/>
          </w:tcPr>
          <w:p>
            <w:pPr>
              <w:pStyle w:val="830"/>
              <w:jc w:val="center"/>
              <w:spacing w:before="0" w:after="0" w:line="36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07 - Добыча металлических руд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20" w:type="dxa"/>
            <w:textDirection w:val="lrTb"/>
            <w:noWrap w:val="false"/>
          </w:tcPr>
          <w:p>
            <w:pPr>
              <w:pStyle w:val="830"/>
              <w:jc w:val="center"/>
              <w:spacing w:before="0" w:after="0" w:line="36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3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4650" w:type="dxa"/>
            <w:textDirection w:val="lrTb"/>
            <w:noWrap w:val="false"/>
          </w:tcPr>
          <w:p>
            <w:pPr>
              <w:pStyle w:val="830"/>
              <w:jc w:val="center"/>
              <w:spacing w:before="0" w:after="0" w:line="36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08 - Добыча прочих полезных ископаемых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20" w:type="dxa"/>
            <w:textDirection w:val="lrTb"/>
            <w:noWrap w:val="false"/>
          </w:tcPr>
          <w:p>
            <w:pPr>
              <w:pStyle w:val="830"/>
              <w:jc w:val="center"/>
              <w:spacing w:before="0" w:after="0" w:line="36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6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4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4650" w:type="dxa"/>
            <w:textDirection w:val="lrTb"/>
            <w:noWrap w:val="false"/>
          </w:tcPr>
          <w:p>
            <w:pPr>
              <w:pStyle w:val="830"/>
              <w:jc w:val="center"/>
              <w:spacing w:before="0" w:after="0" w:line="36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09 - Предоставление услуг в области добычи полезных ископаемых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20" w:type="dxa"/>
            <w:textDirection w:val="lrTb"/>
            <w:noWrap w:val="false"/>
          </w:tcPr>
          <w:p>
            <w:pPr>
              <w:pStyle w:val="830"/>
              <w:jc w:val="center"/>
              <w:spacing w:before="0" w:after="0" w:line="36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55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4650" w:type="dxa"/>
            <w:textDirection w:val="lrTb"/>
            <w:noWrap w:val="false"/>
          </w:tcPr>
          <w:p>
            <w:pPr>
              <w:pStyle w:val="830"/>
              <w:jc w:val="center"/>
              <w:spacing w:before="0" w:after="0" w:line="36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10 - Производство пищевых продуктов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20" w:type="dxa"/>
            <w:textDirection w:val="lrTb"/>
            <w:noWrap w:val="false"/>
          </w:tcPr>
          <w:p>
            <w:pPr>
              <w:pStyle w:val="830"/>
              <w:jc w:val="center"/>
              <w:spacing w:before="0" w:after="0" w:line="36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404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4650" w:type="dxa"/>
            <w:textDirection w:val="lrTb"/>
            <w:noWrap w:val="false"/>
          </w:tcPr>
          <w:p>
            <w:pPr>
              <w:pStyle w:val="830"/>
              <w:jc w:val="center"/>
              <w:spacing w:before="0" w:after="0" w:line="36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11 - Производство напитков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20" w:type="dxa"/>
            <w:textDirection w:val="lrTb"/>
            <w:noWrap w:val="false"/>
          </w:tcPr>
          <w:p>
            <w:pPr>
              <w:pStyle w:val="830"/>
              <w:jc w:val="center"/>
              <w:spacing w:before="0" w:after="0" w:line="36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40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4650" w:type="dxa"/>
            <w:textDirection w:val="lrTb"/>
            <w:noWrap w:val="false"/>
          </w:tcPr>
          <w:p>
            <w:pPr>
              <w:pStyle w:val="830"/>
              <w:jc w:val="center"/>
              <w:spacing w:before="0" w:after="0" w:line="36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12 - Производство табачных изделий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20" w:type="dxa"/>
            <w:textDirection w:val="lrTb"/>
            <w:noWrap w:val="false"/>
          </w:tcPr>
          <w:p>
            <w:pPr>
              <w:pStyle w:val="830"/>
              <w:jc w:val="center"/>
              <w:spacing w:before="0" w:after="0" w:line="36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4650" w:type="dxa"/>
            <w:textDirection w:val="lrTb"/>
            <w:noWrap w:val="false"/>
          </w:tcPr>
          <w:p>
            <w:pPr>
              <w:pStyle w:val="830"/>
              <w:jc w:val="center"/>
              <w:spacing w:before="0" w:after="0" w:line="36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13 - Производство текстильных изделий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20" w:type="dxa"/>
            <w:textDirection w:val="lrTb"/>
            <w:noWrap w:val="false"/>
          </w:tcPr>
          <w:p>
            <w:pPr>
              <w:pStyle w:val="830"/>
              <w:jc w:val="center"/>
              <w:spacing w:before="0" w:after="0" w:line="36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36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4650" w:type="dxa"/>
            <w:textDirection w:val="lrTb"/>
            <w:noWrap w:val="false"/>
          </w:tcPr>
          <w:p>
            <w:pPr>
              <w:pStyle w:val="830"/>
              <w:jc w:val="center"/>
              <w:spacing w:before="0" w:after="0" w:line="36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14 - Производство одежды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20" w:type="dxa"/>
            <w:textDirection w:val="lrTb"/>
            <w:noWrap w:val="false"/>
          </w:tcPr>
          <w:p>
            <w:pPr>
              <w:pStyle w:val="830"/>
              <w:jc w:val="center"/>
              <w:spacing w:before="0" w:after="0" w:line="36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279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4650" w:type="dxa"/>
            <w:textDirection w:val="lrTb"/>
            <w:noWrap w:val="false"/>
          </w:tcPr>
          <w:p>
            <w:pPr>
              <w:pStyle w:val="830"/>
              <w:jc w:val="center"/>
              <w:spacing w:before="0" w:after="0" w:line="36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15 - Производство кожи и изделий из кожи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20" w:type="dxa"/>
            <w:textDirection w:val="lrTb"/>
            <w:noWrap w:val="false"/>
          </w:tcPr>
          <w:p>
            <w:pPr>
              <w:pStyle w:val="830"/>
              <w:jc w:val="center"/>
              <w:spacing w:before="0" w:after="0" w:line="36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2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4650" w:type="dxa"/>
            <w:textDirection w:val="lrTb"/>
            <w:noWrap w:val="false"/>
          </w:tcPr>
          <w:p>
            <w:pPr>
              <w:pStyle w:val="830"/>
              <w:jc w:val="center"/>
              <w:spacing w:before="0" w:after="0" w:line="240" w:lineRule="auto"/>
              <w:shd w:val="clear" w:color="auto" w:fill="ffffff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16 - Обработка древесины и производство изделий из дерева и пробки, кроме мебели, производство изделий из соломки и материалов для плетения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20" w:type="dxa"/>
            <w:textDirection w:val="lrTb"/>
            <w:noWrap w:val="false"/>
          </w:tcPr>
          <w:p>
            <w:pPr>
              <w:pStyle w:val="830"/>
              <w:jc w:val="center"/>
              <w:spacing w:before="0" w:after="0" w:line="36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287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4650" w:type="dxa"/>
            <w:textDirection w:val="lrTb"/>
            <w:noWrap w:val="false"/>
          </w:tcPr>
          <w:p>
            <w:pPr>
              <w:pStyle w:val="830"/>
              <w:jc w:val="center"/>
              <w:spacing w:before="0" w:after="0" w:line="36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17 - Производство бумаги и бумажных изделий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20" w:type="dxa"/>
            <w:textDirection w:val="lrTb"/>
            <w:noWrap w:val="false"/>
          </w:tcPr>
          <w:p>
            <w:pPr>
              <w:pStyle w:val="830"/>
              <w:jc w:val="center"/>
              <w:spacing w:before="0" w:after="0" w:line="36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27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4650" w:type="dxa"/>
            <w:textDirection w:val="lrTb"/>
            <w:noWrap w:val="false"/>
          </w:tcPr>
          <w:p>
            <w:pPr>
              <w:pStyle w:val="830"/>
              <w:jc w:val="center"/>
              <w:spacing w:before="0" w:after="0" w:line="36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18 - Деятельность полиграфическая и копирование носителей информации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20" w:type="dxa"/>
            <w:textDirection w:val="lrTb"/>
            <w:noWrap w:val="false"/>
          </w:tcPr>
          <w:p>
            <w:pPr>
              <w:pStyle w:val="830"/>
              <w:jc w:val="center"/>
              <w:spacing w:before="0" w:after="0" w:line="36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18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0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4650" w:type="dxa"/>
            <w:textDirection w:val="lrTb"/>
            <w:noWrap w:val="false"/>
          </w:tcPr>
          <w:p>
            <w:pPr>
              <w:pStyle w:val="830"/>
              <w:jc w:val="center"/>
              <w:spacing w:before="0" w:after="0" w:line="36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19 - Производство кокса и нефтепродуктов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20" w:type="dxa"/>
            <w:textDirection w:val="lrTb"/>
            <w:noWrap w:val="false"/>
          </w:tcPr>
          <w:p>
            <w:pPr>
              <w:pStyle w:val="830"/>
              <w:jc w:val="center"/>
              <w:spacing w:before="0" w:after="0" w:line="36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2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4650" w:type="dxa"/>
            <w:textDirection w:val="lrTb"/>
            <w:noWrap w:val="false"/>
          </w:tcPr>
          <w:p>
            <w:pPr>
              <w:pStyle w:val="830"/>
              <w:jc w:val="center"/>
              <w:spacing w:before="0" w:after="0" w:line="36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20 - Производство химических веществ и химических продуктов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20" w:type="dxa"/>
            <w:textDirection w:val="lrTb"/>
            <w:noWrap w:val="false"/>
          </w:tcPr>
          <w:p>
            <w:pPr>
              <w:pStyle w:val="830"/>
              <w:jc w:val="center"/>
              <w:spacing w:before="0" w:after="0" w:line="360" w:lineRule="exact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207</w:t>
            </w:r>
            <w:r>
              <w:rPr>
                <w:rFonts w:ascii="Times New Roman" w:hAnsi="Times New Roman"/>
                <w:sz w:val="28"/>
                <w:szCs w:val="28"/>
                <w:highlight w:val="yellow"/>
              </w:rPr>
            </w:r>
            <w:r>
              <w:rPr>
                <w:rFonts w:ascii="Times New Roman" w:hAnsi="Times New Roman"/>
                <w:sz w:val="28"/>
                <w:szCs w:val="28"/>
                <w:highlight w:val="yellow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4650" w:type="dxa"/>
            <w:textDirection w:val="lrTb"/>
            <w:noWrap w:val="false"/>
          </w:tcPr>
          <w:p>
            <w:pPr>
              <w:pStyle w:val="830"/>
              <w:jc w:val="center"/>
              <w:spacing w:before="0" w:after="0" w:line="36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21 - Производство лекарственных средств и материалов, применяемых в медицинских целях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20" w:type="dxa"/>
            <w:textDirection w:val="lrTb"/>
            <w:noWrap w:val="false"/>
          </w:tcPr>
          <w:p>
            <w:pPr>
              <w:pStyle w:val="830"/>
              <w:jc w:val="center"/>
              <w:spacing w:before="0" w:after="0" w:line="36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4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4650" w:type="dxa"/>
            <w:textDirection w:val="lrTb"/>
            <w:noWrap w:val="false"/>
          </w:tcPr>
          <w:p>
            <w:pPr>
              <w:pStyle w:val="830"/>
              <w:jc w:val="center"/>
              <w:spacing w:before="0" w:after="0" w:line="36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22 - Производство резиновых и пластмассовых изделий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20" w:type="dxa"/>
            <w:textDirection w:val="lrTb"/>
            <w:noWrap w:val="false"/>
          </w:tcPr>
          <w:p>
            <w:pPr>
              <w:pStyle w:val="830"/>
              <w:jc w:val="center"/>
              <w:spacing w:before="0" w:after="0" w:line="36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19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2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4650" w:type="dxa"/>
            <w:textDirection w:val="lrTb"/>
            <w:noWrap w:val="false"/>
          </w:tcPr>
          <w:p>
            <w:pPr>
              <w:pStyle w:val="830"/>
              <w:jc w:val="center"/>
              <w:spacing w:before="0" w:after="0" w:line="36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23 - Производство прочей неметаллической минеральной продукции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20" w:type="dxa"/>
            <w:textDirection w:val="lrTb"/>
            <w:noWrap w:val="false"/>
          </w:tcPr>
          <w:p>
            <w:pPr>
              <w:pStyle w:val="830"/>
              <w:jc w:val="center"/>
              <w:spacing w:before="0" w:after="0" w:line="36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190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4650" w:type="dxa"/>
            <w:textDirection w:val="lrTb"/>
            <w:noWrap w:val="false"/>
          </w:tcPr>
          <w:p>
            <w:pPr>
              <w:pStyle w:val="830"/>
              <w:jc w:val="center"/>
              <w:spacing w:before="0" w:after="0" w:line="36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24 - Производство металлургическое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20" w:type="dxa"/>
            <w:textDirection w:val="lrTb"/>
            <w:noWrap w:val="false"/>
          </w:tcPr>
          <w:p>
            <w:pPr>
              <w:pStyle w:val="830"/>
              <w:jc w:val="center"/>
              <w:spacing w:before="0" w:after="0" w:line="36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3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6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4650" w:type="dxa"/>
            <w:textDirection w:val="lrTb"/>
            <w:noWrap w:val="false"/>
          </w:tcPr>
          <w:p>
            <w:pPr>
              <w:pStyle w:val="830"/>
              <w:jc w:val="center"/>
              <w:spacing w:before="0" w:after="0" w:line="36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25 - Производство готовых металлических изделий, кроме машин и оборудования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20" w:type="dxa"/>
            <w:textDirection w:val="lrTb"/>
            <w:noWrap w:val="false"/>
          </w:tcPr>
          <w:p>
            <w:pPr>
              <w:pStyle w:val="830"/>
              <w:jc w:val="center"/>
              <w:spacing w:before="0" w:after="0" w:line="36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910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4650" w:type="dxa"/>
            <w:textDirection w:val="lrTb"/>
            <w:noWrap w:val="false"/>
          </w:tcPr>
          <w:p>
            <w:pPr>
              <w:pStyle w:val="830"/>
              <w:jc w:val="center"/>
              <w:spacing w:before="0" w:after="0" w:line="36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26 - Производство компьютеров, электронных и оптических изделий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20" w:type="dxa"/>
            <w:textDirection w:val="lrTb"/>
            <w:noWrap w:val="false"/>
          </w:tcPr>
          <w:p>
            <w:pPr>
              <w:pStyle w:val="830"/>
              <w:jc w:val="center"/>
              <w:spacing w:before="0" w:after="0" w:line="36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84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4650" w:type="dxa"/>
            <w:textDirection w:val="lrTb"/>
            <w:noWrap w:val="false"/>
          </w:tcPr>
          <w:p>
            <w:pPr>
              <w:pStyle w:val="830"/>
              <w:jc w:val="center"/>
              <w:spacing w:before="0" w:after="0" w:line="36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27 - Производство электрического оборудования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20" w:type="dxa"/>
            <w:textDirection w:val="lrTb"/>
            <w:noWrap w:val="false"/>
          </w:tcPr>
          <w:p>
            <w:pPr>
              <w:pStyle w:val="830"/>
              <w:jc w:val="center"/>
              <w:spacing w:before="0" w:after="0" w:line="36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12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4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4650" w:type="dxa"/>
            <w:textDirection w:val="lrTb"/>
            <w:noWrap w:val="false"/>
          </w:tcPr>
          <w:p>
            <w:pPr>
              <w:pStyle w:val="830"/>
              <w:jc w:val="center"/>
              <w:spacing w:before="0" w:after="0" w:line="36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28 - Производство машин и оборудования, не включенных в другие группировки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20" w:type="dxa"/>
            <w:textDirection w:val="lrTb"/>
            <w:noWrap w:val="false"/>
          </w:tcPr>
          <w:p>
            <w:pPr>
              <w:pStyle w:val="830"/>
              <w:jc w:val="center"/>
              <w:spacing w:before="0" w:after="0" w:line="36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28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2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4650" w:type="dxa"/>
            <w:textDirection w:val="lrTb"/>
            <w:noWrap w:val="false"/>
          </w:tcPr>
          <w:p>
            <w:pPr>
              <w:pStyle w:val="830"/>
              <w:jc w:val="center"/>
              <w:spacing w:before="0" w:after="0" w:line="36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29 - Производство автотранспортных средств, прицепов и полуприцепов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20" w:type="dxa"/>
            <w:textDirection w:val="lrTb"/>
            <w:noWrap w:val="false"/>
          </w:tcPr>
          <w:p>
            <w:pPr>
              <w:pStyle w:val="830"/>
              <w:jc w:val="center"/>
              <w:spacing w:before="0" w:after="0" w:line="36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10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4650" w:type="dxa"/>
            <w:textDirection w:val="lrTb"/>
            <w:noWrap w:val="false"/>
          </w:tcPr>
          <w:p>
            <w:pPr>
              <w:pStyle w:val="830"/>
              <w:jc w:val="center"/>
              <w:spacing w:before="0" w:after="0" w:line="36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30 - Производство прочих транспортных средств и оборудования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20" w:type="dxa"/>
            <w:textDirection w:val="lrTb"/>
            <w:noWrap w:val="false"/>
          </w:tcPr>
          <w:p>
            <w:pPr>
              <w:pStyle w:val="830"/>
              <w:jc w:val="center"/>
              <w:spacing w:before="0" w:after="0" w:line="36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5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4650" w:type="dxa"/>
            <w:textDirection w:val="lrTb"/>
            <w:noWrap w:val="false"/>
          </w:tcPr>
          <w:p>
            <w:pPr>
              <w:pStyle w:val="830"/>
              <w:jc w:val="center"/>
              <w:spacing w:before="0" w:after="0" w:line="36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31 - Производство мебели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20" w:type="dxa"/>
            <w:textDirection w:val="lrTb"/>
            <w:noWrap w:val="false"/>
          </w:tcPr>
          <w:p>
            <w:pPr>
              <w:pStyle w:val="830"/>
              <w:jc w:val="center"/>
              <w:spacing w:before="0" w:after="0" w:line="36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3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22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4650" w:type="dxa"/>
            <w:textDirection w:val="lrTb"/>
            <w:noWrap w:val="false"/>
          </w:tcPr>
          <w:p>
            <w:pPr>
              <w:pStyle w:val="830"/>
              <w:jc w:val="center"/>
              <w:spacing w:before="0" w:after="0" w:line="36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32 - Производство прочих готовых изделий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20" w:type="dxa"/>
            <w:textDirection w:val="lrTb"/>
            <w:noWrap w:val="false"/>
          </w:tcPr>
          <w:p>
            <w:pPr>
              <w:pStyle w:val="830"/>
              <w:jc w:val="center"/>
              <w:spacing w:before="0" w:after="0" w:line="36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64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4650" w:type="dxa"/>
            <w:textDirection w:val="lrTb"/>
            <w:noWrap w:val="false"/>
          </w:tcPr>
          <w:p>
            <w:pPr>
              <w:pStyle w:val="830"/>
              <w:jc w:val="center"/>
              <w:spacing w:before="0" w:after="0" w:line="36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33 - Ремонт и монтаж машин и оборудования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20" w:type="dxa"/>
            <w:textDirection w:val="lrTb"/>
            <w:noWrap w:val="false"/>
          </w:tcPr>
          <w:p>
            <w:pPr>
              <w:pStyle w:val="830"/>
              <w:jc w:val="center"/>
              <w:spacing w:before="0" w:after="0" w:line="36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525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4650" w:type="dxa"/>
            <w:textDirection w:val="lrTb"/>
            <w:noWrap w:val="false"/>
          </w:tcPr>
          <w:p>
            <w:pPr>
              <w:pStyle w:val="830"/>
              <w:jc w:val="center"/>
              <w:spacing w:before="0" w:after="0" w:line="36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35 - Обеспечение электрической энергией, газом и паром; кондиционирование воздуха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20" w:type="dxa"/>
            <w:textDirection w:val="lrTb"/>
            <w:noWrap w:val="false"/>
          </w:tcPr>
          <w:p>
            <w:pPr>
              <w:pStyle w:val="830"/>
              <w:jc w:val="center"/>
              <w:spacing w:before="0" w:after="0" w:line="36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132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4650" w:type="dxa"/>
            <w:textDirection w:val="lrTb"/>
            <w:noWrap w:val="false"/>
          </w:tcPr>
          <w:p>
            <w:pPr>
              <w:pStyle w:val="830"/>
              <w:jc w:val="center"/>
              <w:spacing w:before="0" w:after="0" w:line="36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36 - Забор, очистка и распределение воды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20" w:type="dxa"/>
            <w:textDirection w:val="lrTb"/>
            <w:noWrap w:val="false"/>
          </w:tcPr>
          <w:p>
            <w:pPr>
              <w:pStyle w:val="830"/>
              <w:jc w:val="center"/>
              <w:spacing w:before="0" w:after="0" w:line="36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29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4650" w:type="dxa"/>
            <w:textDirection w:val="lrTb"/>
            <w:noWrap w:val="false"/>
          </w:tcPr>
          <w:p>
            <w:pPr>
              <w:pStyle w:val="830"/>
              <w:jc w:val="center"/>
              <w:spacing w:before="0" w:after="0" w:line="36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37 - Сбор и обработка сточных вод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20" w:type="dxa"/>
            <w:textDirection w:val="lrTb"/>
            <w:noWrap w:val="false"/>
          </w:tcPr>
          <w:p>
            <w:pPr>
              <w:pStyle w:val="830"/>
              <w:jc w:val="center"/>
              <w:spacing w:before="0" w:after="0" w:line="36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3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4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4650" w:type="dxa"/>
            <w:textDirection w:val="lrTb"/>
            <w:noWrap w:val="false"/>
          </w:tcPr>
          <w:p>
            <w:pPr>
              <w:pStyle w:val="830"/>
              <w:jc w:val="center"/>
              <w:spacing w:before="0" w:after="0" w:line="36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38 - Сбор, обработка и утилизация отходов; обработка вторичного сырья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20" w:type="dxa"/>
            <w:textDirection w:val="lrTb"/>
            <w:noWrap w:val="false"/>
          </w:tcPr>
          <w:p>
            <w:pPr>
              <w:pStyle w:val="830"/>
              <w:jc w:val="center"/>
              <w:spacing w:before="0" w:after="0" w:line="36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187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4650" w:type="dxa"/>
            <w:textDirection w:val="lrTb"/>
            <w:noWrap w:val="false"/>
          </w:tcPr>
          <w:p>
            <w:pPr>
              <w:pStyle w:val="830"/>
              <w:jc w:val="center"/>
              <w:spacing w:before="0" w:after="0" w:line="240" w:lineRule="atLeas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39 - Предоставление услуг в области ликвидации последствий загрязнений и прочих услуг, связанных с удалением отходов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20" w:type="dxa"/>
            <w:textDirection w:val="lrTb"/>
            <w:noWrap w:val="false"/>
          </w:tcPr>
          <w:p>
            <w:pPr>
              <w:pStyle w:val="830"/>
              <w:jc w:val="center"/>
              <w:spacing w:before="0" w:after="0" w:line="360" w:lineRule="exact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6</w:t>
            </w:r>
            <w:r>
              <w:rPr>
                <w:rFonts w:ascii="Times New Roman" w:hAnsi="Times New Roman"/>
                <w:sz w:val="28"/>
                <w:szCs w:val="28"/>
                <w:highlight w:val="yellow"/>
              </w:rPr>
            </w:r>
            <w:r>
              <w:rPr>
                <w:rFonts w:ascii="Times New Roman" w:hAnsi="Times New Roman"/>
                <w:sz w:val="28"/>
                <w:szCs w:val="28"/>
                <w:highlight w:val="yellow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4650" w:type="dxa"/>
            <w:textDirection w:val="lrTb"/>
            <w:noWrap w:val="false"/>
          </w:tcPr>
          <w:p>
            <w:pPr>
              <w:pStyle w:val="830"/>
              <w:jc w:val="center"/>
              <w:spacing w:before="0" w:after="0" w:line="36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41 - Строительство зданий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20" w:type="dxa"/>
            <w:textDirection w:val="lrTb"/>
            <w:noWrap w:val="false"/>
          </w:tcPr>
          <w:p>
            <w:pPr>
              <w:pStyle w:val="830"/>
              <w:jc w:val="center"/>
              <w:spacing w:before="0" w:after="0" w:line="36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3029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4650" w:type="dxa"/>
            <w:textDirection w:val="lrTb"/>
            <w:noWrap w:val="false"/>
          </w:tcPr>
          <w:p>
            <w:pPr>
              <w:pStyle w:val="830"/>
              <w:jc w:val="center"/>
              <w:spacing w:before="0" w:after="0" w:line="36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42 - Строительство инженерных сооружений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20" w:type="dxa"/>
            <w:textDirection w:val="lrTb"/>
            <w:noWrap w:val="false"/>
          </w:tcPr>
          <w:p>
            <w:pPr>
              <w:pStyle w:val="830"/>
              <w:jc w:val="center"/>
              <w:spacing w:before="0" w:after="0" w:line="36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63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9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4650" w:type="dxa"/>
            <w:textDirection w:val="lrTb"/>
            <w:noWrap w:val="false"/>
          </w:tcPr>
          <w:p>
            <w:pPr>
              <w:pStyle w:val="830"/>
              <w:jc w:val="center"/>
              <w:spacing w:before="0" w:after="0" w:line="36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43 - Работы строительные специализированные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20" w:type="dxa"/>
            <w:textDirection w:val="lrTb"/>
            <w:noWrap w:val="false"/>
          </w:tcPr>
          <w:p>
            <w:pPr>
              <w:pStyle w:val="830"/>
              <w:jc w:val="center"/>
              <w:spacing w:before="0" w:after="0" w:line="36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3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670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4650" w:type="dxa"/>
            <w:textDirection w:val="lrTb"/>
            <w:noWrap w:val="false"/>
          </w:tcPr>
          <w:p>
            <w:pPr>
              <w:pStyle w:val="830"/>
              <w:jc w:val="center"/>
              <w:spacing w:before="0" w:after="0" w:line="36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45 - Торговля оптовая и розничная автотранспортными средствами и мотоциклами и их ремонт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20" w:type="dxa"/>
            <w:textDirection w:val="lrTb"/>
            <w:noWrap w:val="false"/>
          </w:tcPr>
          <w:p>
            <w:pPr>
              <w:pStyle w:val="830"/>
              <w:jc w:val="center"/>
              <w:spacing w:before="0" w:after="0" w:line="36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685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4650" w:type="dxa"/>
            <w:textDirection w:val="lrTb"/>
            <w:noWrap w:val="false"/>
          </w:tcPr>
          <w:p>
            <w:pPr>
              <w:pStyle w:val="830"/>
              <w:jc w:val="center"/>
              <w:spacing w:before="0" w:after="0" w:line="36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46 - Торговля оптовая, кроме оптовой торговли автотранспортными средствами и мотоциклами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20" w:type="dxa"/>
            <w:textDirection w:val="lrTb"/>
            <w:noWrap w:val="false"/>
          </w:tcPr>
          <w:p>
            <w:pPr>
              <w:pStyle w:val="830"/>
              <w:jc w:val="center"/>
              <w:spacing w:before="0" w:after="0" w:line="36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6820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4650" w:type="dxa"/>
            <w:textDirection w:val="lrTb"/>
            <w:noWrap w:val="false"/>
          </w:tcPr>
          <w:p>
            <w:pPr>
              <w:pStyle w:val="830"/>
              <w:jc w:val="center"/>
              <w:spacing w:before="0" w:after="0" w:line="36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47 - Торговля розничная, кроме торговли автотранспортными средствами и мотоциклами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20" w:type="dxa"/>
            <w:textDirection w:val="lrTb"/>
            <w:noWrap w:val="false"/>
          </w:tcPr>
          <w:p>
            <w:pPr>
              <w:pStyle w:val="830"/>
              <w:jc w:val="center"/>
              <w:spacing w:before="0" w:after="0" w:line="36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9793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4650" w:type="dxa"/>
            <w:textDirection w:val="lrTb"/>
            <w:noWrap w:val="false"/>
          </w:tcPr>
          <w:p>
            <w:pPr>
              <w:pStyle w:val="830"/>
              <w:jc w:val="center"/>
              <w:spacing w:before="0" w:after="0" w:line="36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49 – Деятельность сухопутного и трубопроводного транспорта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20" w:type="dxa"/>
            <w:textDirection w:val="lrTb"/>
            <w:noWrap w:val="false"/>
          </w:tcPr>
          <w:p>
            <w:pPr>
              <w:pStyle w:val="830"/>
              <w:jc w:val="center"/>
              <w:spacing w:before="0" w:after="0" w:line="36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3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733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4650" w:type="dxa"/>
            <w:textDirection w:val="lrTb"/>
            <w:noWrap w:val="false"/>
          </w:tcPr>
          <w:p>
            <w:pPr>
              <w:pStyle w:val="830"/>
              <w:jc w:val="center"/>
              <w:spacing w:before="0" w:after="0" w:line="36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50 – Деятельность водного транспорта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20" w:type="dxa"/>
            <w:textDirection w:val="lrTb"/>
            <w:noWrap w:val="false"/>
          </w:tcPr>
          <w:p>
            <w:pPr>
              <w:pStyle w:val="830"/>
              <w:jc w:val="center"/>
              <w:spacing w:before="0" w:after="0" w:line="36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43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4650" w:type="dxa"/>
            <w:textDirection w:val="lrTb"/>
            <w:noWrap w:val="false"/>
          </w:tcPr>
          <w:p>
            <w:pPr>
              <w:pStyle w:val="830"/>
              <w:jc w:val="center"/>
              <w:spacing w:before="0" w:after="0" w:line="36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51 – Деятельность воздушного и космического транспорта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20" w:type="dxa"/>
            <w:textDirection w:val="lrTb"/>
            <w:noWrap w:val="false"/>
          </w:tcPr>
          <w:p>
            <w:pPr>
              <w:pStyle w:val="830"/>
              <w:jc w:val="center"/>
              <w:spacing w:before="0" w:after="0" w:line="36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3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4650" w:type="dxa"/>
            <w:textDirection w:val="lrTb"/>
            <w:noWrap w:val="false"/>
          </w:tcPr>
          <w:p>
            <w:pPr>
              <w:pStyle w:val="830"/>
              <w:jc w:val="center"/>
              <w:spacing w:before="0" w:after="0" w:line="36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52 – Складское хозяйство и вспомогательная транспортная деятельность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20" w:type="dxa"/>
            <w:textDirection w:val="lrTb"/>
            <w:noWrap w:val="false"/>
          </w:tcPr>
          <w:p>
            <w:pPr>
              <w:pStyle w:val="830"/>
              <w:jc w:val="center"/>
              <w:spacing w:before="0" w:after="0" w:line="36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9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55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4650" w:type="dxa"/>
            <w:textDirection w:val="lrTb"/>
            <w:noWrap w:val="false"/>
          </w:tcPr>
          <w:p>
            <w:pPr>
              <w:pStyle w:val="830"/>
              <w:jc w:val="center"/>
              <w:spacing w:before="0" w:after="0" w:line="36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53 – Деятельность почтовой связи и курьерская деятельность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20" w:type="dxa"/>
            <w:textDirection w:val="lrTb"/>
            <w:noWrap w:val="false"/>
          </w:tcPr>
          <w:p>
            <w:pPr>
              <w:pStyle w:val="830"/>
              <w:jc w:val="center"/>
              <w:spacing w:before="0" w:after="0" w:line="36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42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4650" w:type="dxa"/>
            <w:textDirection w:val="lrTb"/>
            <w:noWrap w:val="false"/>
          </w:tcPr>
          <w:p>
            <w:pPr>
              <w:pStyle w:val="830"/>
              <w:jc w:val="center"/>
              <w:spacing w:before="0" w:after="0" w:line="36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55 – Деятельность по предоставлению мест для временного проживания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20" w:type="dxa"/>
            <w:textDirection w:val="lrTb"/>
            <w:noWrap w:val="false"/>
          </w:tcPr>
          <w:p>
            <w:pPr>
              <w:pStyle w:val="830"/>
              <w:jc w:val="center"/>
              <w:spacing w:before="0" w:after="0" w:line="36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22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4650" w:type="dxa"/>
            <w:textDirection w:val="lrTb"/>
            <w:noWrap w:val="false"/>
          </w:tcPr>
          <w:p>
            <w:pPr>
              <w:pStyle w:val="830"/>
              <w:jc w:val="center"/>
              <w:spacing w:before="0" w:after="0" w:line="36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56 – Деятельность по предоставлению продуктов питания и напитков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20" w:type="dxa"/>
            <w:textDirection w:val="lrTb"/>
            <w:noWrap w:val="false"/>
          </w:tcPr>
          <w:p>
            <w:pPr>
              <w:pStyle w:val="830"/>
              <w:jc w:val="center"/>
              <w:spacing w:before="0" w:after="0" w:line="36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813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4650" w:type="dxa"/>
            <w:textDirection w:val="lrTb"/>
            <w:noWrap w:val="false"/>
          </w:tcPr>
          <w:p>
            <w:pPr>
              <w:pStyle w:val="830"/>
              <w:jc w:val="center"/>
              <w:spacing w:before="0" w:after="0" w:line="36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58 – Деятельность издательская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20" w:type="dxa"/>
            <w:textDirection w:val="lrTb"/>
            <w:noWrap w:val="false"/>
          </w:tcPr>
          <w:p>
            <w:pPr>
              <w:pStyle w:val="830"/>
              <w:jc w:val="center"/>
              <w:spacing w:before="0" w:after="0" w:line="36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07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4650" w:type="dxa"/>
            <w:textDirection w:val="lrTb"/>
            <w:noWrap w:val="false"/>
          </w:tcPr>
          <w:p>
            <w:pPr>
              <w:pStyle w:val="830"/>
              <w:jc w:val="center"/>
              <w:spacing w:before="0" w:after="0" w:line="36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59 – Производство кинофильмов, видеофильмов и телевизионных программ, издание звукозаписей и нот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20" w:type="dxa"/>
            <w:textDirection w:val="lrTb"/>
            <w:noWrap w:val="false"/>
          </w:tcPr>
          <w:p>
            <w:pPr>
              <w:pStyle w:val="830"/>
              <w:jc w:val="center"/>
              <w:spacing w:before="0" w:after="0" w:line="36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56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4650" w:type="dxa"/>
            <w:textDirection w:val="lrTb"/>
            <w:noWrap w:val="false"/>
          </w:tcPr>
          <w:p>
            <w:pPr>
              <w:pStyle w:val="830"/>
              <w:jc w:val="center"/>
              <w:spacing w:before="0" w:after="0" w:line="36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60 – Деятельность в области телевизионного и радиовещания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20" w:type="dxa"/>
            <w:textDirection w:val="lrTb"/>
            <w:noWrap w:val="false"/>
          </w:tcPr>
          <w:p>
            <w:pPr>
              <w:pStyle w:val="830"/>
              <w:jc w:val="center"/>
              <w:spacing w:before="0" w:after="0" w:line="36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0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4650" w:type="dxa"/>
            <w:textDirection w:val="lrTb"/>
            <w:noWrap w:val="false"/>
          </w:tcPr>
          <w:p>
            <w:pPr>
              <w:pStyle w:val="830"/>
              <w:jc w:val="center"/>
              <w:spacing w:before="0" w:after="0" w:line="36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61 – Деятельность в сфере телекоммуникаций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20" w:type="dxa"/>
            <w:textDirection w:val="lrTb"/>
            <w:noWrap w:val="false"/>
          </w:tcPr>
          <w:p>
            <w:pPr>
              <w:pStyle w:val="830"/>
              <w:jc w:val="center"/>
              <w:spacing w:before="0" w:after="0" w:line="36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97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4650" w:type="dxa"/>
            <w:textDirection w:val="lrTb"/>
            <w:noWrap w:val="false"/>
          </w:tcPr>
          <w:p>
            <w:pPr>
              <w:pStyle w:val="830"/>
              <w:jc w:val="center"/>
              <w:spacing w:before="0" w:after="0" w:line="240" w:lineRule="atLeas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62 – Разработка компьютерного программного обеспечения, консультационные услуги в данной области и другие сопутствующие услуги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20" w:type="dxa"/>
            <w:textDirection w:val="lrTb"/>
            <w:noWrap w:val="false"/>
          </w:tcPr>
          <w:p>
            <w:pPr>
              <w:pStyle w:val="830"/>
              <w:jc w:val="center"/>
              <w:spacing w:before="0" w:after="0" w:line="36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1971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4650" w:type="dxa"/>
            <w:textDirection w:val="lrTb"/>
            <w:noWrap w:val="false"/>
          </w:tcPr>
          <w:p>
            <w:pPr>
              <w:pStyle w:val="830"/>
              <w:jc w:val="center"/>
              <w:spacing w:before="0" w:after="0" w:line="36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63 – Деятельность в области информационных технологий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20" w:type="dxa"/>
            <w:textDirection w:val="lrTb"/>
            <w:noWrap w:val="false"/>
          </w:tcPr>
          <w:p>
            <w:pPr>
              <w:pStyle w:val="830"/>
              <w:jc w:val="center"/>
              <w:spacing w:before="0" w:after="0" w:line="36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684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4650" w:type="dxa"/>
            <w:textDirection w:val="lrTb"/>
            <w:noWrap w:val="false"/>
          </w:tcPr>
          <w:p>
            <w:pPr>
              <w:pStyle w:val="830"/>
              <w:jc w:val="center"/>
              <w:spacing w:before="0" w:after="0" w:line="240" w:lineRule="atLeas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64 – Деятельность по предоставлению финансовых услуг, кроме услуг по страхованию и пенсионному обеспечению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20" w:type="dxa"/>
            <w:textDirection w:val="lrTb"/>
            <w:noWrap w:val="false"/>
          </w:tcPr>
          <w:p>
            <w:pPr>
              <w:pStyle w:val="830"/>
              <w:jc w:val="center"/>
              <w:spacing w:before="0" w:after="0" w:line="36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45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4650" w:type="dxa"/>
            <w:textDirection w:val="lrTb"/>
            <w:noWrap w:val="false"/>
          </w:tcPr>
          <w:p>
            <w:pPr>
              <w:pStyle w:val="830"/>
              <w:jc w:val="center"/>
              <w:spacing w:before="0" w:after="0" w:line="240" w:lineRule="atLeas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65 – Страхование, перестрахование, деятельность негосударственных пенсионных фондов, кроме обязательного социального обеспечения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20" w:type="dxa"/>
            <w:textDirection w:val="lrTb"/>
            <w:noWrap w:val="false"/>
          </w:tcPr>
          <w:p>
            <w:pPr>
              <w:pStyle w:val="830"/>
              <w:jc w:val="center"/>
              <w:spacing w:before="0" w:after="0" w:line="36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7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4650" w:type="dxa"/>
            <w:textDirection w:val="lrTb"/>
            <w:noWrap w:val="false"/>
          </w:tcPr>
          <w:p>
            <w:pPr>
              <w:pStyle w:val="830"/>
              <w:jc w:val="center"/>
              <w:spacing w:before="0" w:after="0" w:line="36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66 – Деятельность вспомогательная в сфере финансовых услуг и страхования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20" w:type="dxa"/>
            <w:textDirection w:val="lrTb"/>
            <w:noWrap w:val="false"/>
          </w:tcPr>
          <w:p>
            <w:pPr>
              <w:pStyle w:val="830"/>
              <w:jc w:val="center"/>
              <w:spacing w:before="0" w:after="0" w:line="36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54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4650" w:type="dxa"/>
            <w:textDirection w:val="lrTb"/>
            <w:noWrap w:val="false"/>
          </w:tcPr>
          <w:p>
            <w:pPr>
              <w:pStyle w:val="830"/>
              <w:jc w:val="center"/>
              <w:spacing w:before="0" w:after="0" w:line="36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68 – Операции с недвижимым имуществом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20" w:type="dxa"/>
            <w:textDirection w:val="lrTb"/>
            <w:noWrap w:val="false"/>
          </w:tcPr>
          <w:p>
            <w:pPr>
              <w:pStyle w:val="830"/>
              <w:jc w:val="center"/>
              <w:spacing w:before="0" w:after="0" w:line="36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5919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4650" w:type="dxa"/>
            <w:textDirection w:val="lrTb"/>
            <w:noWrap w:val="false"/>
          </w:tcPr>
          <w:p>
            <w:pPr>
              <w:pStyle w:val="830"/>
              <w:jc w:val="center"/>
              <w:spacing w:before="0" w:after="0" w:line="36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69 – Деятельность в области права и бухгалтерского учета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20" w:type="dxa"/>
            <w:textDirection w:val="lrTb"/>
            <w:noWrap w:val="false"/>
          </w:tcPr>
          <w:p>
            <w:pPr>
              <w:pStyle w:val="830"/>
              <w:jc w:val="center"/>
              <w:spacing w:before="0" w:after="0" w:line="36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1935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4650" w:type="dxa"/>
            <w:textDirection w:val="lrTb"/>
            <w:noWrap w:val="false"/>
          </w:tcPr>
          <w:p>
            <w:pPr>
              <w:pStyle w:val="830"/>
              <w:jc w:val="center"/>
              <w:spacing w:before="0" w:after="0" w:line="36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70 – Деятельность головных офисов; консультирование по вопросам управления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20" w:type="dxa"/>
            <w:textDirection w:val="lrTb"/>
            <w:noWrap w:val="false"/>
          </w:tcPr>
          <w:p>
            <w:pPr>
              <w:pStyle w:val="830"/>
              <w:jc w:val="center"/>
              <w:spacing w:before="0" w:after="0" w:line="36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861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4650" w:type="dxa"/>
            <w:textDirection w:val="lrTb"/>
            <w:noWrap w:val="false"/>
          </w:tcPr>
          <w:p>
            <w:pPr>
              <w:pStyle w:val="830"/>
              <w:jc w:val="center"/>
              <w:spacing w:before="0" w:after="0" w:line="240" w:lineRule="atLeas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71 – Деятельность в области архитектуры и инженерно-технического проектирования; технических испытаний, исследований и анализа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20" w:type="dxa"/>
            <w:textDirection w:val="lrTb"/>
            <w:noWrap w:val="false"/>
          </w:tcPr>
          <w:p>
            <w:pPr>
              <w:pStyle w:val="830"/>
              <w:jc w:val="center"/>
              <w:spacing w:before="0" w:after="0" w:line="36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620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4650" w:type="dxa"/>
            <w:textDirection w:val="lrTb"/>
            <w:noWrap w:val="false"/>
          </w:tcPr>
          <w:p>
            <w:pPr>
              <w:pStyle w:val="830"/>
              <w:jc w:val="center"/>
              <w:spacing w:before="0" w:after="0" w:line="36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72 – Научные исследования и разработки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20" w:type="dxa"/>
            <w:textDirection w:val="lrTb"/>
            <w:noWrap w:val="false"/>
          </w:tcPr>
          <w:p>
            <w:pPr>
              <w:pStyle w:val="830"/>
              <w:jc w:val="center"/>
              <w:spacing w:before="0" w:after="0" w:line="36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317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4650" w:type="dxa"/>
            <w:textDirection w:val="lrTb"/>
            <w:noWrap w:val="false"/>
          </w:tcPr>
          <w:p>
            <w:pPr>
              <w:pStyle w:val="830"/>
              <w:jc w:val="center"/>
              <w:spacing w:before="0" w:after="0" w:line="36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73 – Деятельность рекламная и исследование конъюнктуры рынка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20" w:type="dxa"/>
            <w:textDirection w:val="lrTb"/>
            <w:noWrap w:val="false"/>
          </w:tcPr>
          <w:p>
            <w:pPr>
              <w:pStyle w:val="830"/>
              <w:jc w:val="center"/>
              <w:spacing w:before="0" w:after="0" w:line="36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1125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4650" w:type="dxa"/>
            <w:textDirection w:val="lrTb"/>
            <w:noWrap w:val="false"/>
          </w:tcPr>
          <w:p>
            <w:pPr>
              <w:pStyle w:val="830"/>
              <w:jc w:val="center"/>
              <w:spacing w:before="0" w:after="0" w:line="36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74 – Деятельность профессиональная научная и техническая прочая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20" w:type="dxa"/>
            <w:textDirection w:val="lrTb"/>
            <w:noWrap w:val="false"/>
          </w:tcPr>
          <w:p>
            <w:pPr>
              <w:pStyle w:val="830"/>
              <w:jc w:val="center"/>
              <w:spacing w:before="0" w:after="0" w:line="36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582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4650" w:type="dxa"/>
            <w:textDirection w:val="lrTb"/>
            <w:noWrap w:val="false"/>
          </w:tcPr>
          <w:p>
            <w:pPr>
              <w:pStyle w:val="830"/>
              <w:jc w:val="center"/>
              <w:spacing w:before="0" w:after="0" w:line="36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75 – Деятельность ветеринарная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20" w:type="dxa"/>
            <w:textDirection w:val="lrTb"/>
            <w:noWrap w:val="false"/>
          </w:tcPr>
          <w:p>
            <w:pPr>
              <w:pStyle w:val="830"/>
              <w:jc w:val="center"/>
              <w:spacing w:before="0" w:after="0" w:line="36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61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4650" w:type="dxa"/>
            <w:textDirection w:val="lrTb"/>
            <w:noWrap w:val="false"/>
          </w:tcPr>
          <w:p>
            <w:pPr>
              <w:pStyle w:val="830"/>
              <w:jc w:val="center"/>
              <w:spacing w:before="0" w:after="0" w:line="36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77 – Аренда и лизинг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20" w:type="dxa"/>
            <w:textDirection w:val="lrTb"/>
            <w:noWrap w:val="false"/>
          </w:tcPr>
          <w:p>
            <w:pPr>
              <w:pStyle w:val="830"/>
              <w:jc w:val="center"/>
              <w:spacing w:before="0" w:after="0" w:line="36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5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53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4650" w:type="dxa"/>
            <w:textDirection w:val="lrTb"/>
            <w:noWrap w:val="false"/>
          </w:tcPr>
          <w:p>
            <w:pPr>
              <w:pStyle w:val="830"/>
              <w:jc w:val="center"/>
              <w:spacing w:before="0" w:after="0" w:line="36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78 – Деятельность по трудоустройству и подбору персонала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20" w:type="dxa"/>
            <w:textDirection w:val="lrTb"/>
            <w:noWrap w:val="false"/>
          </w:tcPr>
          <w:p>
            <w:pPr>
              <w:pStyle w:val="830"/>
              <w:jc w:val="center"/>
              <w:spacing w:before="0" w:after="0" w:line="36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204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4650" w:type="dxa"/>
            <w:textDirection w:val="lrTb"/>
            <w:noWrap w:val="false"/>
          </w:tcPr>
          <w:p>
            <w:pPr>
              <w:pStyle w:val="830"/>
              <w:jc w:val="center"/>
              <w:spacing w:before="0" w:after="0" w:line="36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79 – Деятельность туристических агентств и прочих организаций, предоставляющих услуги в сфере туризма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20" w:type="dxa"/>
            <w:textDirection w:val="lrTb"/>
            <w:noWrap w:val="false"/>
          </w:tcPr>
          <w:p>
            <w:pPr>
              <w:pStyle w:val="830"/>
              <w:jc w:val="center"/>
              <w:spacing w:before="0" w:after="0" w:line="36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499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4650" w:type="dxa"/>
            <w:textDirection w:val="lrTb"/>
            <w:noWrap w:val="false"/>
          </w:tcPr>
          <w:p>
            <w:pPr>
              <w:pStyle w:val="830"/>
              <w:jc w:val="center"/>
              <w:spacing w:before="0" w:after="0" w:line="36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80 – Деятельность по обеспечению безопасности и проведению расследований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20" w:type="dxa"/>
            <w:textDirection w:val="lrTb"/>
            <w:noWrap w:val="false"/>
          </w:tcPr>
          <w:p>
            <w:pPr>
              <w:pStyle w:val="830"/>
              <w:jc w:val="center"/>
              <w:spacing w:before="0" w:after="0" w:line="36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3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15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4650" w:type="dxa"/>
            <w:textDirection w:val="lrTb"/>
            <w:noWrap w:val="false"/>
          </w:tcPr>
          <w:p>
            <w:pPr>
              <w:pStyle w:val="830"/>
              <w:jc w:val="center"/>
              <w:spacing w:before="0" w:after="0" w:line="36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81 – Деятельность по обслуживанию зданий и территорий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20" w:type="dxa"/>
            <w:textDirection w:val="lrTb"/>
            <w:noWrap w:val="false"/>
          </w:tcPr>
          <w:p>
            <w:pPr>
              <w:pStyle w:val="830"/>
              <w:jc w:val="center"/>
              <w:spacing w:before="0" w:after="0" w:line="36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621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4650" w:type="dxa"/>
            <w:textDirection w:val="lrTb"/>
            <w:noWrap w:val="false"/>
          </w:tcPr>
          <w:p>
            <w:pPr>
              <w:pStyle w:val="830"/>
              <w:jc w:val="center"/>
              <w:spacing w:before="0" w:after="0" w:line="240" w:lineRule="atLeas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/>
            <w:hyperlink r:id="rId9" w:tooltip="https://rmsp.nalog.ru/static/tree2.html?inp=okved1&amp;tree=RSMP_OKVED_1&amp;treeKind=LINKED&amp;aver=1.33.14&amp;sver=4.37.26&amp;pageStyle=RSMP" w:history="1">
              <w:r>
                <w:rPr>
                  <w:rFonts w:ascii="Times New Roman" w:hAnsi="Times New Roman"/>
                  <w:color w:val="000000"/>
                  <w:sz w:val="28"/>
                  <w:szCs w:val="28"/>
                  <w:lang w:eastAsia="ru-RU"/>
                </w:rPr>
                <w:t xml:space="preserve">82 – Деятельность административно-хозяйственная, вспомогательная деятельность по обеспечению функционирования организации, деятельность по предоставлению прочих вспомогательных услуг для бизнеса</w:t>
              </w:r>
            </w:hyperlink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20" w:type="dxa"/>
            <w:textDirection w:val="lrTb"/>
            <w:noWrap w:val="false"/>
          </w:tcPr>
          <w:p>
            <w:pPr>
              <w:pStyle w:val="830"/>
              <w:jc w:val="center"/>
              <w:spacing w:before="0" w:after="0" w:line="36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826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4650" w:type="dxa"/>
            <w:textDirection w:val="lrTb"/>
            <w:noWrap w:val="false"/>
          </w:tcPr>
          <w:p>
            <w:pPr>
              <w:pStyle w:val="830"/>
              <w:jc w:val="center"/>
              <w:spacing w:before="0" w:after="0" w:line="240" w:lineRule="auto"/>
              <w:shd w:val="clear" w:color="auto" w:fill="ffffff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/>
            <w:hyperlink r:id="rId10" w:tooltip="https://rmsp.nalog.ru/static/tree2.html?inp=okved1&amp;tree=RSMP_OKVED_1&amp;treeKind=LINKED&amp;aver=1.33.14&amp;sver=4.37.26&amp;pageStyle=RSMP" w:history="1">
              <w:r>
                <w:rPr>
                  <w:rFonts w:ascii="Times New Roman" w:hAnsi="Times New Roman"/>
                  <w:color w:val="000000"/>
                  <w:sz w:val="28"/>
                  <w:szCs w:val="28"/>
                  <w:lang w:eastAsia="ru-RU"/>
                </w:rPr>
                <w:t xml:space="preserve">84 – Деятельность органов государственного управления по обеспечению военной безопасности, обязательному социальному обеспечению</w:t>
              </w:r>
            </w:hyperlink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20" w:type="dxa"/>
            <w:textDirection w:val="lrTb"/>
            <w:noWrap w:val="false"/>
          </w:tcPr>
          <w:p>
            <w:pPr>
              <w:pStyle w:val="830"/>
              <w:jc w:val="center"/>
              <w:spacing w:before="0" w:after="0" w:line="36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30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4650" w:type="dxa"/>
            <w:textDirection w:val="lrTb"/>
            <w:noWrap w:val="false"/>
          </w:tcPr>
          <w:p>
            <w:pPr>
              <w:pStyle w:val="830"/>
              <w:jc w:val="center"/>
              <w:spacing w:before="0" w:after="0" w:line="360" w:lineRule="exact"/>
            </w:pPr>
            <w:r/>
            <w:hyperlink r:id="rId11" w:tooltip="https://rmsp.nalog.ru/static/tree2.html?inp=okved1&amp;tree=RSMP_OKVED_1&amp;treeKind=LINKED&amp;aver=1.33.14&amp;sver=4.37.26&amp;pageStyle=RSMP" w:history="1">
              <w:r>
                <w:rPr>
                  <w:rStyle w:val="832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 xml:space="preserve">85 – Образование</w:t>
              </w:r>
            </w:hyperlink>
            <w:r/>
            <w:r/>
          </w:p>
          <w:p>
            <w:pPr>
              <w:pStyle w:val="830"/>
              <w:jc w:val="center"/>
              <w:spacing w:before="0" w:after="0" w:line="360" w:lineRule="exact"/>
              <w:rPr>
                <w:rStyle w:val="832"/>
                <w:rFonts w:ascii="Times New Roman" w:hAnsi="Times New Roman"/>
                <w:color w:val="000000"/>
                <w:sz w:val="28"/>
                <w:szCs w:val="28"/>
                <w:u w:val="none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u w:val="none"/>
                <w:shd w:val="clear" w:color="auto" w:fill="ffffff"/>
              </w:rPr>
            </w:r>
            <w:r>
              <w:rPr>
                <w:rStyle w:val="832"/>
                <w:rFonts w:ascii="Times New Roman" w:hAnsi="Times New Roman"/>
                <w:color w:val="000000"/>
                <w:sz w:val="28"/>
                <w:szCs w:val="28"/>
                <w:u w:val="none"/>
                <w:shd w:val="clear" w:color="auto" w:fill="ffffff"/>
              </w:rPr>
            </w:r>
            <w:r>
              <w:rPr>
                <w:rStyle w:val="832"/>
                <w:rFonts w:ascii="Times New Roman" w:hAnsi="Times New Roman"/>
                <w:color w:val="000000"/>
                <w:sz w:val="28"/>
                <w:szCs w:val="28"/>
                <w:u w:val="none"/>
                <w:shd w:val="clear" w:color="auto" w:fill="ffffff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20" w:type="dxa"/>
            <w:textDirection w:val="lrTb"/>
            <w:noWrap w:val="false"/>
          </w:tcPr>
          <w:p>
            <w:pPr>
              <w:pStyle w:val="830"/>
              <w:jc w:val="center"/>
              <w:spacing w:before="0" w:after="0" w:line="36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891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>
          <w:trHeight w:val="455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4650" w:type="dxa"/>
            <w:textDirection w:val="lrTb"/>
            <w:noWrap w:val="false"/>
          </w:tcPr>
          <w:p>
            <w:pPr>
              <w:pStyle w:val="830"/>
              <w:jc w:val="center"/>
              <w:spacing w:before="0" w:after="0" w:line="36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86 – Деятельность в области здравоохранения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20" w:type="dxa"/>
            <w:textDirection w:val="lrTb"/>
            <w:noWrap w:val="false"/>
          </w:tcPr>
          <w:p>
            <w:pPr>
              <w:pStyle w:val="830"/>
              <w:jc w:val="center"/>
              <w:spacing w:before="0" w:after="0" w:line="36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7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57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4650" w:type="dxa"/>
            <w:textDirection w:val="lrTb"/>
            <w:noWrap w:val="false"/>
          </w:tcPr>
          <w:p>
            <w:pPr>
              <w:pStyle w:val="830"/>
              <w:jc w:val="center"/>
              <w:spacing w:before="0" w:after="0" w:line="36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87 – Деятельность по уходу с обеспечением проживания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20" w:type="dxa"/>
            <w:textDirection w:val="lrTb"/>
            <w:noWrap w:val="false"/>
          </w:tcPr>
          <w:p>
            <w:pPr>
              <w:pStyle w:val="830"/>
              <w:jc w:val="center"/>
              <w:spacing w:before="0" w:after="0" w:line="36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9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4650" w:type="dxa"/>
            <w:textDirection w:val="lrTb"/>
            <w:noWrap w:val="false"/>
          </w:tcPr>
          <w:p>
            <w:pPr>
              <w:pStyle w:val="830"/>
              <w:jc w:val="center"/>
              <w:spacing w:before="0" w:after="0" w:line="36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88 – Предоставление социальных услуг без обеспечения проживания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20" w:type="dxa"/>
            <w:textDirection w:val="lrTb"/>
            <w:noWrap w:val="false"/>
          </w:tcPr>
          <w:p>
            <w:pPr>
              <w:pStyle w:val="830"/>
              <w:jc w:val="center"/>
              <w:spacing w:before="0" w:after="0" w:line="36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79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4650" w:type="dxa"/>
            <w:textDirection w:val="lrTb"/>
            <w:noWrap w:val="false"/>
          </w:tcPr>
          <w:p>
            <w:pPr>
              <w:pStyle w:val="830"/>
              <w:jc w:val="center"/>
              <w:spacing w:before="0" w:after="0" w:line="36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90 – Деятельность творческая, деятельность в области искусства и организации развлечений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20" w:type="dxa"/>
            <w:textDirection w:val="lrTb"/>
            <w:noWrap w:val="false"/>
          </w:tcPr>
          <w:p>
            <w:pPr>
              <w:pStyle w:val="830"/>
              <w:jc w:val="center"/>
              <w:spacing w:before="0" w:after="0" w:line="36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243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4650" w:type="dxa"/>
            <w:textDirection w:val="lrTb"/>
            <w:noWrap w:val="false"/>
          </w:tcPr>
          <w:p>
            <w:pPr>
              <w:pStyle w:val="830"/>
              <w:jc w:val="center"/>
              <w:spacing w:before="0" w:after="0" w:line="36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91 – Деятельность библиотек, архивов, музеев и прочих объектов культуры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20" w:type="dxa"/>
            <w:textDirection w:val="lrTb"/>
            <w:noWrap w:val="false"/>
          </w:tcPr>
          <w:p>
            <w:pPr>
              <w:pStyle w:val="830"/>
              <w:jc w:val="center"/>
              <w:spacing w:before="0" w:after="0" w:line="36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8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4650" w:type="dxa"/>
            <w:textDirection w:val="lrTb"/>
            <w:noWrap w:val="false"/>
          </w:tcPr>
          <w:p>
            <w:pPr>
              <w:pStyle w:val="830"/>
              <w:jc w:val="center"/>
              <w:spacing w:before="0" w:after="0" w:line="240" w:lineRule="auto"/>
              <w:shd w:val="clear" w:color="auto" w:fill="ffffff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/>
            <w:hyperlink r:id="rId12" w:tooltip="https://rmsp.nalog.ru/static/tree2.html?inp=okved1&amp;tree=RSMP_OKVED_1&amp;treeKind=LINKED&amp;aver=1.33.14&amp;sver=4.37.26&amp;pageStyle=RSMP" w:history="1">
              <w:r>
                <w:rPr>
                  <w:rFonts w:ascii="Times New Roman" w:hAnsi="Times New Roman"/>
                  <w:color w:val="000000"/>
                  <w:sz w:val="28"/>
                  <w:szCs w:val="28"/>
                  <w:lang w:eastAsia="ru-RU"/>
                </w:rPr>
                <w:t xml:space="preserve">92 – Деятельность по организации и проведению азартных игр и заключению пари, по организации и проведению лотерей</w:t>
              </w:r>
            </w:hyperlink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20" w:type="dxa"/>
            <w:textDirection w:val="lrTb"/>
            <w:noWrap w:val="false"/>
          </w:tcPr>
          <w:p>
            <w:pPr>
              <w:pStyle w:val="830"/>
              <w:jc w:val="center"/>
              <w:spacing w:before="0" w:after="0" w:line="36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3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4650" w:type="dxa"/>
            <w:textDirection w:val="lrTb"/>
            <w:noWrap w:val="false"/>
          </w:tcPr>
          <w:p>
            <w:pPr>
              <w:pStyle w:val="830"/>
              <w:jc w:val="center"/>
              <w:spacing w:before="0" w:after="0" w:line="36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93 – Деятельность в области спорта, отдыха и развлечений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20" w:type="dxa"/>
            <w:textDirection w:val="lrTb"/>
            <w:noWrap w:val="false"/>
          </w:tcPr>
          <w:p>
            <w:pPr>
              <w:pStyle w:val="830"/>
              <w:jc w:val="center"/>
              <w:spacing w:before="0" w:after="0" w:line="36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804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4650" w:type="dxa"/>
            <w:textDirection w:val="lrTb"/>
            <w:noWrap w:val="false"/>
          </w:tcPr>
          <w:p>
            <w:pPr>
              <w:pStyle w:val="830"/>
              <w:jc w:val="center"/>
              <w:spacing w:before="0" w:after="0" w:line="36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94 – Деятельность общественных организаций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20" w:type="dxa"/>
            <w:textDirection w:val="lrTb"/>
            <w:noWrap w:val="false"/>
          </w:tcPr>
          <w:p>
            <w:pPr>
              <w:pStyle w:val="830"/>
              <w:jc w:val="center"/>
              <w:spacing w:before="0" w:after="0" w:line="36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29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4650" w:type="dxa"/>
            <w:textDirection w:val="lrTb"/>
            <w:noWrap w:val="false"/>
          </w:tcPr>
          <w:p>
            <w:pPr>
              <w:pStyle w:val="830"/>
              <w:jc w:val="center"/>
              <w:spacing w:before="0" w:after="0" w:line="36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95 – Ремонт компьютеров, предметов личного потребления и хозяйственно-бытового назначения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20" w:type="dxa"/>
            <w:textDirection w:val="lrTb"/>
            <w:noWrap w:val="false"/>
          </w:tcPr>
          <w:p>
            <w:pPr>
              <w:pStyle w:val="830"/>
              <w:jc w:val="center"/>
              <w:spacing w:before="0" w:after="0" w:line="36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588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4650" w:type="dxa"/>
            <w:textDirection w:val="lrTb"/>
            <w:noWrap w:val="false"/>
          </w:tcPr>
          <w:p>
            <w:pPr>
              <w:pStyle w:val="830"/>
              <w:jc w:val="center"/>
              <w:spacing w:before="0" w:after="0" w:line="36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96 – Деятельность по предоставлению прочих персональных услуг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20" w:type="dxa"/>
            <w:textDirection w:val="lrTb"/>
            <w:noWrap w:val="false"/>
          </w:tcPr>
          <w:p>
            <w:pPr>
              <w:pStyle w:val="830"/>
              <w:jc w:val="center"/>
              <w:spacing w:before="0" w:after="0" w:line="36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506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4650" w:type="dxa"/>
            <w:textDirection w:val="lrTb"/>
            <w:noWrap w:val="false"/>
          </w:tcPr>
          <w:p>
            <w:pPr>
              <w:pStyle w:val="830"/>
              <w:jc w:val="center"/>
              <w:spacing w:before="0" w:after="0" w:line="36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97 – Деятельность домашних хозяйств с наемными работниками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20" w:type="dxa"/>
            <w:textDirection w:val="lrTb"/>
            <w:noWrap w:val="false"/>
          </w:tcPr>
          <w:p>
            <w:pPr>
              <w:pStyle w:val="830"/>
              <w:jc w:val="center"/>
              <w:spacing w:before="0" w:after="0" w:line="36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5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</w:tbl>
    <w:p>
      <w:pPr>
        <w:pStyle w:val="830"/>
        <w:jc w:val="center"/>
        <w:spacing w:before="0" w:after="0" w:line="360" w:lineRule="exac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30"/>
        <w:jc w:val="center"/>
        <w:spacing w:before="0" w:after="0" w:line="360" w:lineRule="exac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30"/>
        <w:jc w:val="center"/>
        <w:spacing w:before="0" w:after="0" w:line="360" w:lineRule="exac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30"/>
        <w:jc w:val="left"/>
        <w:spacing w:before="0" w:after="0" w:line="360" w:lineRule="exac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ab/>
        <w:tab/>
        <w:tab/>
        <w:tab/>
        <w:tab/>
        <w:tab/>
        <w:t xml:space="preserve">     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sectPr>
      <w:footnotePr/>
      <w:endnotePr/>
      <w:type w:val="nextPage"/>
      <w:pgSz w:w="11906" w:h="16838" w:orient="portrait"/>
      <w:pgMar w:top="1134" w:right="850" w:bottom="1134" w:left="1701" w:header="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Droid Sans Fallback">
    <w:panose1 w:val="020B0502000000000001"/>
  </w:font>
  <w:font w:name="Courier New">
    <w:panose1 w:val="02070309020205020404"/>
  </w:font>
  <w:font w:name="Lohit Devanagari">
    <w:panose1 w:val="020B0600000000000000"/>
  </w:font>
  <w:font w:name="Open Sans">
    <w:panose1 w:val="020B0606030504020204"/>
  </w:font>
  <w:font w:name="Liberation Sans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5">
    <w:name w:val="Heading 1"/>
    <w:basedOn w:val="830"/>
    <w:next w:val="830"/>
    <w:link w:val="656"/>
    <w:uiPriority w:val="9"/>
    <w:qFormat/>
    <w:pPr>
      <w:keepLines/>
      <w:keepNext/>
      <w:spacing w:before="480" w:after="200"/>
      <w:outlineLvl w:val="0"/>
    </w:pPr>
    <w:rPr>
      <w:rFonts w:ascii="Liberation Sans" w:hAnsi="Liberation Sans" w:eastAsia="Liberation Sans" w:cs="Liberation Sans"/>
      <w:sz w:val="40"/>
      <w:szCs w:val="40"/>
    </w:rPr>
  </w:style>
  <w:style w:type="character" w:styleId="656">
    <w:name w:val="Heading 1 Char"/>
    <w:basedOn w:val="831"/>
    <w:link w:val="655"/>
    <w:uiPriority w:val="9"/>
    <w:rPr>
      <w:rFonts w:ascii="Liberation Sans" w:hAnsi="Liberation Sans" w:eastAsia="Liberation Sans" w:cs="Liberation Sans"/>
      <w:sz w:val="40"/>
      <w:szCs w:val="40"/>
    </w:rPr>
  </w:style>
  <w:style w:type="paragraph" w:styleId="657">
    <w:name w:val="Heading 2"/>
    <w:basedOn w:val="830"/>
    <w:next w:val="830"/>
    <w:link w:val="658"/>
    <w:uiPriority w:val="9"/>
    <w:unhideWhenUsed/>
    <w:qFormat/>
    <w:pPr>
      <w:keepLines/>
      <w:keepNext/>
      <w:spacing w:before="360" w:after="200"/>
      <w:outlineLvl w:val="1"/>
    </w:pPr>
    <w:rPr>
      <w:rFonts w:ascii="Liberation Sans" w:hAnsi="Liberation Sans" w:eastAsia="Liberation Sans" w:cs="Liberation Sans"/>
      <w:sz w:val="34"/>
    </w:rPr>
  </w:style>
  <w:style w:type="character" w:styleId="658">
    <w:name w:val="Heading 2 Char"/>
    <w:basedOn w:val="831"/>
    <w:link w:val="657"/>
    <w:uiPriority w:val="9"/>
    <w:rPr>
      <w:rFonts w:ascii="Liberation Sans" w:hAnsi="Liberation Sans" w:eastAsia="Liberation Sans" w:cs="Liberation Sans"/>
      <w:sz w:val="34"/>
    </w:rPr>
  </w:style>
  <w:style w:type="paragraph" w:styleId="659">
    <w:name w:val="Heading 3"/>
    <w:basedOn w:val="830"/>
    <w:next w:val="830"/>
    <w:link w:val="660"/>
    <w:uiPriority w:val="9"/>
    <w:unhideWhenUsed/>
    <w:qFormat/>
    <w:pPr>
      <w:keepLines/>
      <w:keepNext/>
      <w:spacing w:before="320" w:after="200"/>
      <w:outlineLvl w:val="2"/>
    </w:pPr>
    <w:rPr>
      <w:rFonts w:ascii="Liberation Sans" w:hAnsi="Liberation Sans" w:eastAsia="Liberation Sans" w:cs="Liberation Sans"/>
      <w:sz w:val="30"/>
      <w:szCs w:val="30"/>
    </w:rPr>
  </w:style>
  <w:style w:type="character" w:styleId="660">
    <w:name w:val="Heading 3 Char"/>
    <w:basedOn w:val="831"/>
    <w:link w:val="659"/>
    <w:uiPriority w:val="9"/>
    <w:rPr>
      <w:rFonts w:ascii="Liberation Sans" w:hAnsi="Liberation Sans" w:eastAsia="Liberation Sans" w:cs="Liberation Sans"/>
      <w:sz w:val="30"/>
      <w:szCs w:val="30"/>
    </w:rPr>
  </w:style>
  <w:style w:type="paragraph" w:styleId="661">
    <w:name w:val="Heading 4"/>
    <w:basedOn w:val="830"/>
    <w:next w:val="830"/>
    <w:link w:val="662"/>
    <w:uiPriority w:val="9"/>
    <w:unhideWhenUsed/>
    <w:qFormat/>
    <w:pPr>
      <w:keepLines/>
      <w:keepNext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662">
    <w:name w:val="Heading 4 Char"/>
    <w:basedOn w:val="831"/>
    <w:link w:val="661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paragraph" w:styleId="663">
    <w:name w:val="Heading 5"/>
    <w:basedOn w:val="830"/>
    <w:next w:val="830"/>
    <w:link w:val="664"/>
    <w:uiPriority w:val="9"/>
    <w:unhideWhenUsed/>
    <w:qFormat/>
    <w:pPr>
      <w:keepLines/>
      <w:keepNext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664">
    <w:name w:val="Heading 5 Char"/>
    <w:basedOn w:val="831"/>
    <w:link w:val="663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665">
    <w:name w:val="Heading 6"/>
    <w:basedOn w:val="830"/>
    <w:next w:val="830"/>
    <w:link w:val="666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666">
    <w:name w:val="Heading 6 Char"/>
    <w:basedOn w:val="831"/>
    <w:link w:val="665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667">
    <w:name w:val="Heading 7"/>
    <w:basedOn w:val="830"/>
    <w:next w:val="830"/>
    <w:link w:val="668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668">
    <w:name w:val="Heading 7 Char"/>
    <w:basedOn w:val="831"/>
    <w:link w:val="667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669">
    <w:name w:val="Heading 8"/>
    <w:basedOn w:val="830"/>
    <w:next w:val="830"/>
    <w:link w:val="670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670">
    <w:name w:val="Heading 8 Char"/>
    <w:basedOn w:val="831"/>
    <w:link w:val="669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671">
    <w:name w:val="Heading 9"/>
    <w:basedOn w:val="830"/>
    <w:next w:val="830"/>
    <w:link w:val="672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672">
    <w:name w:val="Heading 9 Char"/>
    <w:basedOn w:val="831"/>
    <w:link w:val="671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673">
    <w:name w:val="List Paragraph"/>
    <w:basedOn w:val="830"/>
    <w:uiPriority w:val="34"/>
    <w:qFormat/>
    <w:pPr>
      <w:contextualSpacing/>
      <w:ind w:left="720"/>
    </w:pPr>
  </w:style>
  <w:style w:type="paragraph" w:styleId="674">
    <w:name w:val="No Spacing"/>
    <w:uiPriority w:val="1"/>
    <w:qFormat/>
    <w:pPr>
      <w:spacing w:before="0" w:after="0" w:line="240" w:lineRule="auto"/>
    </w:pPr>
  </w:style>
  <w:style w:type="paragraph" w:styleId="675">
    <w:name w:val="Title"/>
    <w:basedOn w:val="830"/>
    <w:next w:val="830"/>
    <w:link w:val="67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6">
    <w:name w:val="Title Char"/>
    <w:basedOn w:val="831"/>
    <w:link w:val="675"/>
    <w:uiPriority w:val="10"/>
    <w:rPr>
      <w:sz w:val="48"/>
      <w:szCs w:val="48"/>
    </w:rPr>
  </w:style>
  <w:style w:type="paragraph" w:styleId="677">
    <w:name w:val="Subtitle"/>
    <w:basedOn w:val="830"/>
    <w:next w:val="830"/>
    <w:link w:val="678"/>
    <w:uiPriority w:val="11"/>
    <w:qFormat/>
    <w:pPr>
      <w:spacing w:before="200" w:after="200"/>
    </w:pPr>
    <w:rPr>
      <w:sz w:val="24"/>
      <w:szCs w:val="24"/>
    </w:rPr>
  </w:style>
  <w:style w:type="character" w:styleId="678">
    <w:name w:val="Subtitle Char"/>
    <w:basedOn w:val="831"/>
    <w:link w:val="677"/>
    <w:uiPriority w:val="11"/>
    <w:rPr>
      <w:sz w:val="24"/>
      <w:szCs w:val="24"/>
    </w:rPr>
  </w:style>
  <w:style w:type="paragraph" w:styleId="679">
    <w:name w:val="Quote"/>
    <w:basedOn w:val="830"/>
    <w:next w:val="830"/>
    <w:link w:val="680"/>
    <w:uiPriority w:val="29"/>
    <w:qFormat/>
    <w:pPr>
      <w:ind w:left="720" w:right="720"/>
    </w:pPr>
    <w:rPr>
      <w:i/>
    </w:rPr>
  </w:style>
  <w:style w:type="character" w:styleId="680">
    <w:name w:val="Quote Char"/>
    <w:link w:val="679"/>
    <w:uiPriority w:val="29"/>
    <w:rPr>
      <w:i/>
    </w:rPr>
  </w:style>
  <w:style w:type="paragraph" w:styleId="681">
    <w:name w:val="Intense Quote"/>
    <w:basedOn w:val="830"/>
    <w:next w:val="830"/>
    <w:link w:val="68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2">
    <w:name w:val="Intense Quote Char"/>
    <w:link w:val="681"/>
    <w:uiPriority w:val="30"/>
    <w:rPr>
      <w:i/>
    </w:rPr>
  </w:style>
  <w:style w:type="paragraph" w:styleId="683">
    <w:name w:val="Header"/>
    <w:basedOn w:val="830"/>
    <w:link w:val="68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4">
    <w:name w:val="Header Char"/>
    <w:basedOn w:val="831"/>
    <w:link w:val="683"/>
    <w:uiPriority w:val="99"/>
  </w:style>
  <w:style w:type="paragraph" w:styleId="685">
    <w:name w:val="Footer"/>
    <w:basedOn w:val="830"/>
    <w:link w:val="68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6">
    <w:name w:val="Footer Char"/>
    <w:basedOn w:val="831"/>
    <w:link w:val="685"/>
    <w:uiPriority w:val="99"/>
  </w:style>
  <w:style w:type="character" w:styleId="687">
    <w:name w:val="Caption Char"/>
    <w:basedOn w:val="831"/>
    <w:link w:val="836"/>
    <w:uiPriority w:val="35"/>
    <w:rPr>
      <w:b/>
      <w:bCs/>
      <w:color w:val="4f81bd" w:themeColor="accent1"/>
      <w:sz w:val="18"/>
      <w:szCs w:val="18"/>
    </w:rPr>
  </w:style>
  <w:style w:type="table" w:styleId="688">
    <w:name w:val="Table Grid Light"/>
    <w:basedOn w:val="83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Plain Table 1"/>
    <w:basedOn w:val="83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690">
    <w:name w:val="Plain Table 2"/>
    <w:basedOn w:val="83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691">
    <w:name w:val="Plain Table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2">
    <w:name w:val="Plain Table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3">
    <w:name w:val="Plain Table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4">
    <w:name w:val="Grid Table 1 Light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4"/>
    <w:basedOn w:val="83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6">
    <w:name w:val="Grid Table 4 - Accent 1"/>
    <w:basedOn w:val="83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7">
    <w:name w:val="Grid Table 4 - Accent 2"/>
    <w:basedOn w:val="83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8">
    <w:name w:val="Grid Table 4 - Accent 3"/>
    <w:basedOn w:val="83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9">
    <w:name w:val="Grid Table 4 - Accent 4"/>
    <w:basedOn w:val="83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0">
    <w:name w:val="Grid Table 4 - Accent 5"/>
    <w:basedOn w:val="83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1">
    <w:name w:val="Grid Table 4 - Accent 6"/>
    <w:basedOn w:val="83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2">
    <w:name w:val="Grid Table 5 Dark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3">
    <w:name w:val="Grid Table 5 Dark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6">
    <w:name w:val="Grid Table 5 Dark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29">
    <w:name w:val="Grid Table 6 Colorful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730">
    <w:name w:val="Grid Table 6 Colorful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731">
    <w:name w:val="Grid Table 6 Colorful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732">
    <w:name w:val="Grid Table 6 Colorful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733">
    <w:name w:val="Grid Table 6 Colorful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734">
    <w:name w:val="Grid Table 6 Colorful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735">
    <w:name w:val="Grid Table 6 Colorful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736">
    <w:name w:val="Grid Table 7 Colorful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3e70a3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Liberation Sans" w:hAnsi="Liberation Sans"/>
        <w:color w:val="9c3a37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Liberation Sans" w:hAnsi="Liberation Sans"/>
        <w:color w:val="5c702f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664f82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7" w:themeColor="accent5" w:themeShade="95"/>
        <w:sz w:val="22"/>
      </w:rPr>
    </w:tblStylePr>
    <w:tblStylePr w:type="firstCol">
      <w:rPr>
        <w:rFonts w:ascii="Liberation Sans" w:hAnsi="Liberation Sans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b05307" w:themeColor="accent6" w:themeShade="95"/>
        <w:sz w:val="22"/>
      </w:rPr>
    </w:tblStylePr>
    <w:tblStylePr w:type="firstCol">
      <w:rPr>
        <w:rFonts w:ascii="Liberation Sans" w:hAnsi="Liberation Sans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1">
    <w:name w:val="List Table 2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2">
    <w:name w:val="List Table 2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3">
    <w:name w:val="List Table 2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4">
    <w:name w:val="List Table 2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5">
    <w:name w:val="List Table 2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6">
    <w:name w:val="List Table 2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7">
    <w:name w:val="List Table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5 Dark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2">
    <w:name w:val="List Table 5 Dark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3">
    <w:name w:val="List Table 5 Dark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4">
    <w:name w:val="List Table 5 Dark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5">
    <w:name w:val="List Table 5 Dark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6">
    <w:name w:val="List Table 5 Dark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7">
    <w:name w:val="List Table 5 Dark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8">
    <w:name w:val="List Table 6 Colorful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9">
    <w:name w:val="List Table 6 Colorful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0">
    <w:name w:val="List Table 6 Colorful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1">
    <w:name w:val="List Table 6 Colorful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2">
    <w:name w:val="List Table 6 Colorful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3">
    <w:name w:val="List Table 6 Colorful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4">
    <w:name w:val="List Table 6 Colorful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5">
    <w:name w:val="List Table 7 Colorful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786">
    <w:name w:val="List Table 7 Colorful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Liberation Sans" w:hAnsi="Liberation Sans"/>
        <w:color w:val="2a4b71" w:themeColor="accent1" w:themeShade="95"/>
        <w:sz w:val="22"/>
      </w:rPr>
    </w:tblStylePr>
    <w:tblStylePr w:type="firstCol">
      <w:rPr>
        <w:rFonts w:ascii="Liberation Sans" w:hAnsi="Liberation Sans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2a4b71" w:themeColor="accent1" w:themeShade="95"/>
        <w:sz w:val="22"/>
      </w:rPr>
    </w:tblStylePr>
  </w:style>
  <w:style w:type="table" w:styleId="787">
    <w:name w:val="List Table 7 Colorful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Liberation Sans" w:hAnsi="Liberation Sans"/>
        <w:color w:val="9c3a37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9c3a37" w:themeColor="accent2" w:themeTint="97" w:themeShade="95"/>
        <w:sz w:val="22"/>
      </w:rPr>
    </w:tblStylePr>
  </w:style>
  <w:style w:type="table" w:styleId="788">
    <w:name w:val="List Table 7 Colorful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Liberation Sans" w:hAnsi="Liberation Sans"/>
        <w:color w:val="7c983f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7c983f" w:themeColor="accent3" w:themeTint="98" w:themeShade="95"/>
        <w:sz w:val="22"/>
      </w:rPr>
    </w:tblStylePr>
  </w:style>
  <w:style w:type="table" w:styleId="789">
    <w:name w:val="List Table 7 Colorful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664f82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664f82" w:themeColor="accent4" w:themeTint="9A" w:themeShade="95"/>
        <w:sz w:val="22"/>
      </w:rPr>
    </w:tblStylePr>
  </w:style>
  <w:style w:type="table" w:styleId="790">
    <w:name w:val="List Table 7 Colorful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338aa0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338aa0" w:themeColor="accent5" w:themeTint="9A" w:themeShade="95"/>
        <w:sz w:val="22"/>
      </w:rPr>
    </w:tblStylePr>
  </w:style>
  <w:style w:type="table" w:styleId="791">
    <w:name w:val="List Table 7 Colorful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Liberation Sans" w:hAnsi="Liberation Sans"/>
        <w:color w:val="d9680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d9680c" w:themeColor="accent6" w:themeTint="98" w:themeShade="95"/>
        <w:sz w:val="22"/>
      </w:rPr>
    </w:tblStylePr>
  </w:style>
  <w:style w:type="table" w:styleId="792">
    <w:name w:val="Lined - Accent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3">
    <w:name w:val="Lined - Accent 1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4">
    <w:name w:val="Lined - Accent 2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5">
    <w:name w:val="Lined - Accent 3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6">
    <w:name w:val="Lined - Accent 4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7">
    <w:name w:val="Lined - Accent 5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8">
    <w:name w:val="Lined - Accent 6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99">
    <w:name w:val="Bordered &amp; Lined - Accent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0">
    <w:name w:val="Bordered &amp; Lined - Accent 1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1">
    <w:name w:val="Bordered &amp; Lined - Accent 2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2">
    <w:name w:val="Bordered &amp; Lined - Accent 3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3">
    <w:name w:val="Bordered &amp; Lined - Accent 4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4">
    <w:name w:val="Bordered &amp; Lined - Accent 5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5">
    <w:name w:val="Bordered &amp; Lined - Accent 6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6">
    <w:name w:val="Bordered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7">
    <w:name w:val="Bordered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8">
    <w:name w:val="Bordered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9">
    <w:name w:val="Bordered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0">
    <w:name w:val="Bordered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1">
    <w:name w:val="Bordered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2">
    <w:name w:val="Bordered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13">
    <w:name w:val="footnote text"/>
    <w:basedOn w:val="830"/>
    <w:link w:val="814"/>
    <w:uiPriority w:val="99"/>
    <w:semiHidden/>
    <w:unhideWhenUsed/>
    <w:pPr>
      <w:spacing w:after="40" w:line="240" w:lineRule="auto"/>
    </w:pPr>
    <w:rPr>
      <w:sz w:val="18"/>
    </w:rPr>
  </w:style>
  <w:style w:type="character" w:styleId="814">
    <w:name w:val="Footnote Text Char"/>
    <w:link w:val="813"/>
    <w:uiPriority w:val="99"/>
    <w:rPr>
      <w:sz w:val="18"/>
    </w:rPr>
  </w:style>
  <w:style w:type="character" w:styleId="815">
    <w:name w:val="footnote reference"/>
    <w:basedOn w:val="831"/>
    <w:uiPriority w:val="99"/>
    <w:unhideWhenUsed/>
    <w:rPr>
      <w:vertAlign w:val="superscript"/>
    </w:rPr>
  </w:style>
  <w:style w:type="paragraph" w:styleId="816">
    <w:name w:val="endnote text"/>
    <w:basedOn w:val="830"/>
    <w:link w:val="817"/>
    <w:uiPriority w:val="99"/>
    <w:semiHidden/>
    <w:unhideWhenUsed/>
    <w:pPr>
      <w:spacing w:after="0" w:line="240" w:lineRule="auto"/>
    </w:pPr>
    <w:rPr>
      <w:sz w:val="20"/>
    </w:rPr>
  </w:style>
  <w:style w:type="character" w:styleId="817">
    <w:name w:val="Endnote Text Char"/>
    <w:link w:val="816"/>
    <w:uiPriority w:val="99"/>
    <w:rPr>
      <w:sz w:val="20"/>
    </w:rPr>
  </w:style>
  <w:style w:type="character" w:styleId="818">
    <w:name w:val="endnote reference"/>
    <w:basedOn w:val="831"/>
    <w:uiPriority w:val="99"/>
    <w:semiHidden/>
    <w:unhideWhenUsed/>
    <w:rPr>
      <w:vertAlign w:val="superscript"/>
    </w:rPr>
  </w:style>
  <w:style w:type="paragraph" w:styleId="819">
    <w:name w:val="toc 1"/>
    <w:basedOn w:val="830"/>
    <w:next w:val="830"/>
    <w:uiPriority w:val="39"/>
    <w:unhideWhenUsed/>
    <w:pPr>
      <w:ind w:left="0" w:right="0" w:firstLine="0"/>
      <w:spacing w:after="57"/>
    </w:pPr>
  </w:style>
  <w:style w:type="paragraph" w:styleId="820">
    <w:name w:val="toc 2"/>
    <w:basedOn w:val="830"/>
    <w:next w:val="830"/>
    <w:uiPriority w:val="39"/>
    <w:unhideWhenUsed/>
    <w:pPr>
      <w:ind w:left="283" w:right="0" w:firstLine="0"/>
      <w:spacing w:after="57"/>
    </w:pPr>
  </w:style>
  <w:style w:type="paragraph" w:styleId="821">
    <w:name w:val="toc 3"/>
    <w:basedOn w:val="830"/>
    <w:next w:val="830"/>
    <w:uiPriority w:val="39"/>
    <w:unhideWhenUsed/>
    <w:pPr>
      <w:ind w:left="567" w:right="0" w:firstLine="0"/>
      <w:spacing w:after="57"/>
    </w:pPr>
  </w:style>
  <w:style w:type="paragraph" w:styleId="822">
    <w:name w:val="toc 4"/>
    <w:basedOn w:val="830"/>
    <w:next w:val="830"/>
    <w:uiPriority w:val="39"/>
    <w:unhideWhenUsed/>
    <w:pPr>
      <w:ind w:left="850" w:right="0" w:firstLine="0"/>
      <w:spacing w:after="57"/>
    </w:pPr>
  </w:style>
  <w:style w:type="paragraph" w:styleId="823">
    <w:name w:val="toc 5"/>
    <w:basedOn w:val="830"/>
    <w:next w:val="830"/>
    <w:uiPriority w:val="39"/>
    <w:unhideWhenUsed/>
    <w:pPr>
      <w:ind w:left="1134" w:right="0" w:firstLine="0"/>
      <w:spacing w:after="57"/>
    </w:pPr>
  </w:style>
  <w:style w:type="paragraph" w:styleId="824">
    <w:name w:val="toc 6"/>
    <w:basedOn w:val="830"/>
    <w:next w:val="830"/>
    <w:uiPriority w:val="39"/>
    <w:unhideWhenUsed/>
    <w:pPr>
      <w:ind w:left="1417" w:right="0" w:firstLine="0"/>
      <w:spacing w:after="57"/>
    </w:pPr>
  </w:style>
  <w:style w:type="paragraph" w:styleId="825">
    <w:name w:val="toc 7"/>
    <w:basedOn w:val="830"/>
    <w:next w:val="830"/>
    <w:uiPriority w:val="39"/>
    <w:unhideWhenUsed/>
    <w:pPr>
      <w:ind w:left="1701" w:right="0" w:firstLine="0"/>
      <w:spacing w:after="57"/>
    </w:pPr>
  </w:style>
  <w:style w:type="paragraph" w:styleId="826">
    <w:name w:val="toc 8"/>
    <w:basedOn w:val="830"/>
    <w:next w:val="830"/>
    <w:uiPriority w:val="39"/>
    <w:unhideWhenUsed/>
    <w:pPr>
      <w:ind w:left="1984" w:right="0" w:firstLine="0"/>
      <w:spacing w:after="57"/>
    </w:pPr>
  </w:style>
  <w:style w:type="paragraph" w:styleId="827">
    <w:name w:val="toc 9"/>
    <w:basedOn w:val="830"/>
    <w:next w:val="830"/>
    <w:uiPriority w:val="39"/>
    <w:unhideWhenUsed/>
    <w:pPr>
      <w:ind w:left="2268" w:right="0" w:firstLine="0"/>
      <w:spacing w:after="57"/>
    </w:pPr>
  </w:style>
  <w:style w:type="paragraph" w:styleId="828">
    <w:name w:val="TOC Heading"/>
    <w:uiPriority w:val="39"/>
    <w:unhideWhenUsed/>
  </w:style>
  <w:style w:type="paragraph" w:styleId="829">
    <w:name w:val="table of figures"/>
    <w:basedOn w:val="830"/>
    <w:next w:val="830"/>
    <w:uiPriority w:val="99"/>
    <w:unhideWhenUsed/>
    <w:pPr>
      <w:spacing w:after="0" w:afterAutospacing="0"/>
    </w:pPr>
  </w:style>
  <w:style w:type="paragraph" w:styleId="830" w:default="1">
    <w:name w:val="Normal"/>
    <w:qFormat/>
    <w:pPr>
      <w:jc w:val="left"/>
      <w:spacing w:before="0" w:after="200" w:line="276" w:lineRule="auto"/>
      <w:widowControl/>
    </w:pPr>
    <w:rPr>
      <w:rFonts w:ascii="Calibri" w:hAnsi="Calibri" w:eastAsia="Times New Roman" w:cs="Times New Roman"/>
      <w:color w:val="auto"/>
      <w:sz w:val="22"/>
      <w:szCs w:val="22"/>
      <w:lang w:val="ru-RU" w:eastAsia="en-US" w:bidi="ar-SA"/>
    </w:rPr>
  </w:style>
  <w:style w:type="character" w:styleId="831" w:default="1">
    <w:name w:val="Default Paragraph Font"/>
    <w:uiPriority w:val="1"/>
    <w:semiHidden/>
    <w:unhideWhenUsed/>
    <w:qFormat/>
  </w:style>
  <w:style w:type="character" w:styleId="832">
    <w:name w:val="Hyperlink"/>
    <w:basedOn w:val="831"/>
    <w:semiHidden/>
    <w:rPr>
      <w:rFonts w:cs="Times New Roman"/>
      <w:color w:val="0000ff"/>
      <w:u w:val="single"/>
    </w:rPr>
  </w:style>
  <w:style w:type="paragraph" w:styleId="833">
    <w:name w:val="Заголовок"/>
    <w:basedOn w:val="830"/>
    <w:next w:val="834"/>
    <w:qFormat/>
    <w:pPr>
      <w:keepNext/>
      <w:spacing w:before="240" w:after="120"/>
    </w:pPr>
    <w:rPr>
      <w:rFonts w:ascii="Open Sans" w:hAnsi="Open Sans" w:eastAsia="Droid Sans Fallback" w:cs="Lohit Devanagari"/>
      <w:sz w:val="28"/>
      <w:szCs w:val="28"/>
    </w:rPr>
  </w:style>
  <w:style w:type="paragraph" w:styleId="834">
    <w:name w:val="Body Text"/>
    <w:basedOn w:val="830"/>
    <w:pPr>
      <w:spacing w:before="0" w:after="140" w:line="276" w:lineRule="auto"/>
    </w:pPr>
  </w:style>
  <w:style w:type="paragraph" w:styleId="835">
    <w:name w:val="List"/>
    <w:basedOn w:val="834"/>
    <w:rPr>
      <w:rFonts w:ascii="Courier New" w:hAnsi="Courier New" w:cs="Lohit Devanagari"/>
    </w:rPr>
  </w:style>
  <w:style w:type="paragraph" w:styleId="836">
    <w:name w:val="Caption"/>
    <w:basedOn w:val="830"/>
    <w:link w:val="687"/>
    <w:qFormat/>
    <w:pPr>
      <w:spacing w:before="120" w:after="120"/>
      <w:suppressLineNumbers/>
    </w:pPr>
    <w:rPr>
      <w:rFonts w:ascii="Times New Roman" w:hAnsi="Times New Roman" w:cs="Lohit Devanagari"/>
      <w:i/>
      <w:iCs/>
      <w:sz w:val="24"/>
      <w:szCs w:val="24"/>
    </w:rPr>
  </w:style>
  <w:style w:type="paragraph" w:styleId="837">
    <w:name w:val="Указатель"/>
    <w:basedOn w:val="830"/>
    <w:qFormat/>
    <w:pPr>
      <w:suppressLineNumbers/>
    </w:pPr>
    <w:rPr>
      <w:rFonts w:ascii="Times New Roman" w:hAnsi="Times New Roman" w:cs="Lohit Devanagari"/>
    </w:rPr>
  </w:style>
  <w:style w:type="numbering" w:styleId="838" w:default="1">
    <w:name w:val="No List"/>
    <w:uiPriority w:val="99"/>
    <w:semiHidden/>
    <w:unhideWhenUsed/>
    <w:qFormat/>
  </w:style>
  <w:style w:type="table" w:styleId="839" w:default="1">
    <w:name w:val="Normal Table"/>
    <w:uiPriority w:val="99"/>
    <w:semiHidden/>
    <w:unhideWhenUsed/>
    <w:qFormat/>
    <w:tblPr>
      <w:tblCellMar>
        <w:left w:w="108" w:type="dxa"/>
        <w:top w:w="0" w:type="dxa"/>
        <w:right w:w="108" w:type="dxa"/>
        <w:bottom w:w="0" w:type="dxa"/>
      </w:tblCellMar>
    </w:tblPr>
  </w:style>
  <w:style w:type="table" w:styleId="840">
    <w:name w:val="Table Grid"/>
    <w:basedOn w:val="83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customXml" Target="../customXml/item1.xml" /><Relationship Id="rId9" Type="http://schemas.openxmlformats.org/officeDocument/2006/relationships/hyperlink" Target="https://rmsp.nalog.ru/static/tree2.html?inp=okved1&amp;tree=RSMP_OKVED_1&amp;treeKind=LINKED&amp;aver=1.33.14&amp;sver=4.37.26&amp;pageStyle=RSMP" TargetMode="External"/><Relationship Id="rId10" Type="http://schemas.openxmlformats.org/officeDocument/2006/relationships/hyperlink" Target="https://rmsp.nalog.ru/static/tree2.html?inp=okved1&amp;tree=RSMP_OKVED_1&amp;treeKind=LINKED&amp;aver=1.33.14&amp;sver=4.37.26&amp;pageStyle=RSMP" TargetMode="External"/><Relationship Id="rId11" Type="http://schemas.openxmlformats.org/officeDocument/2006/relationships/hyperlink" Target="https://rmsp.nalog.ru/static/tree2.html?inp=okved1&amp;tree=RSMP_OKVED_1&amp;treeKind=LINKED&amp;aver=1.33.14&amp;sver=4.37.26&amp;pageStyle=RSMP" TargetMode="External"/><Relationship Id="rId12" Type="http://schemas.openxmlformats.org/officeDocument/2006/relationships/hyperlink" Target="https://rmsp.nalog.ru/static/tree2.html?inp=okved1&amp;tree=RSMP_OKVED_1&amp;treeKind=LINKED&amp;aver=1.33.14&amp;sver=4.37.26&amp;pageStyle=RSMP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394FB0-8187-4FF6-A3AA-3902300D59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Р7-Офис/2025.4.1.1604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</dc:title>
  <dc:subject/>
  <dc:creator>Olompiev-KS</dc:creator>
  <dc:description/>
  <dc:language>ru-RU</dc:language>
  <cp:lastModifiedBy>nesterova-nv</cp:lastModifiedBy>
  <cp:revision>15</cp:revision>
  <dcterms:created xsi:type="dcterms:W3CDTF">2024-07-11T04:09:00Z</dcterms:created>
  <dcterms:modified xsi:type="dcterms:W3CDTF">2026-04-20T09:48:23Z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